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4FC12" w14:textId="77777777" w:rsidR="004C46CE" w:rsidRDefault="004C46CE" w:rsidP="00B009F0">
      <w:pPr>
        <w:spacing w:before="0" w:after="0"/>
        <w:rPr>
          <w:rFonts w:cs="Arial"/>
          <w:b/>
          <w:color w:val="A4015E"/>
          <w:szCs w:val="22"/>
        </w:rPr>
      </w:pPr>
    </w:p>
    <w:p w14:paraId="43C340CB" w14:textId="77777777" w:rsidR="00D34D45" w:rsidRDefault="00C27B88">
      <w:pPr>
        <w:spacing w:before="0" w:after="0"/>
        <w:rPr>
          <w:rFonts w:cs="Arial"/>
          <w:sz w:val="20"/>
        </w:rPr>
      </w:pPr>
      <w:r w:rsidRPr="00CC1BD8">
        <w:rPr>
          <w:b/>
          <w:color w:val="A4015E"/>
        </w:rPr>
        <w:t>Job Purpose</w:t>
      </w:r>
    </w:p>
    <w:p w14:paraId="6BC00FAE" w14:textId="77777777" w:rsidR="007013ED" w:rsidRDefault="007013ED" w:rsidP="00B009F0">
      <w:pPr>
        <w:spacing w:before="0" w:after="0"/>
        <w:rPr>
          <w:rFonts w:cs="Arial"/>
          <w:b/>
          <w:color w:val="A4015E"/>
          <w:szCs w:val="22"/>
        </w:rPr>
      </w:pPr>
    </w:p>
    <w:p w14:paraId="10170F50" w14:textId="77777777" w:rsidR="00D34D45" w:rsidRDefault="00775BC5">
      <w:pPr>
        <w:spacing w:before="0" w:after="0"/>
        <w:rPr>
          <w:rFonts w:cs="Arial"/>
          <w:sz w:val="20"/>
        </w:rPr>
      </w:pPr>
      <w:r w:rsidRPr="00775BC5">
        <w:rPr>
          <w:color w:val="000000"/>
          <w:sz w:val="20"/>
        </w:rPr>
        <w:t>The Health and Safety Manager will lead the firm’s health, safety and fire safety management arrangements across its estate, ensuring a practical, proportionate and legally compliant approach that supports colleagues, visitors, contractors and the wider business.</w:t>
      </w:r>
    </w:p>
    <w:p w14:paraId="3166473D" w14:textId="77777777" w:rsidR="00BD3A05" w:rsidRPr="009306C9" w:rsidRDefault="00BD3A05" w:rsidP="0052335D">
      <w:pPr>
        <w:spacing w:before="0" w:after="0"/>
        <w:rPr>
          <w:rFonts w:eastAsia="Arial" w:cs="Arial"/>
          <w:color w:val="000000" w:themeColor="text1"/>
          <w:sz w:val="20"/>
          <w:lang w:eastAsia="en-IN"/>
        </w:rPr>
      </w:pPr>
    </w:p>
    <w:p w14:paraId="09152889" w14:textId="77777777" w:rsidR="00D34D45" w:rsidRDefault="004B5B6D">
      <w:pPr>
        <w:spacing w:before="0" w:after="0"/>
        <w:rPr>
          <w:rFonts w:cs="Arial"/>
          <w:sz w:val="20"/>
        </w:rPr>
      </w:pPr>
      <w:r w:rsidRPr="004B5B6D">
        <w:rPr>
          <w:color w:val="000000"/>
          <w:sz w:val="20"/>
        </w:rPr>
        <w:t>Reporting to the Operations Director, the role will provide competent advice, maintain and improve the Health and Safety Management System, support Facilities Management teams, and provide assurance to senior leadership and the Audit and Risk Committee.</w:t>
      </w:r>
    </w:p>
    <w:p w14:paraId="775A9A7E" w14:textId="77777777" w:rsidR="00BD3A05" w:rsidRPr="009306C9" w:rsidRDefault="00BD3A05" w:rsidP="0052335D">
      <w:pPr>
        <w:spacing w:before="0" w:after="0"/>
        <w:rPr>
          <w:rFonts w:eastAsia="Arial" w:cs="Arial"/>
          <w:color w:val="000000" w:themeColor="text1"/>
          <w:sz w:val="20"/>
          <w:lang w:eastAsia="en-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18"/>
      </w:tblGrid>
      <w:tr w:rsidR="00117CE6" w:rsidRPr="005A1783" w14:paraId="74DED21A" w14:textId="77777777" w:rsidTr="004B5B6D">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6E17EB7" w14:textId="77777777" w:rsidR="004B5B6D" w:rsidRDefault="004B5B6D">
            <w:pPr>
              <w:spacing w:before="0" w:after="0"/>
              <w:rPr>
                <w:b/>
                <w:bCs/>
                <w:color w:val="A4015E"/>
              </w:rPr>
            </w:pPr>
            <w:r>
              <w:rPr>
                <w:b/>
                <w:bCs/>
                <w:color w:val="A4015E"/>
              </w:rPr>
              <w:t>Key Responsibilities</w:t>
            </w:r>
          </w:p>
          <w:p w14:paraId="74E66A73" w14:textId="77777777" w:rsidR="004B5B6D" w:rsidRDefault="004B5B6D">
            <w:pPr>
              <w:spacing w:before="0" w:after="0"/>
              <w:rPr>
                <w:kern w:val="2"/>
                <w:szCs w:val="22"/>
                <w:lang w:eastAsia="en-GB"/>
                <w14:ligatures w14:val="standardContextual"/>
              </w:rPr>
            </w:pPr>
          </w:p>
          <w:p w14:paraId="23C71D1B" w14:textId="77777777" w:rsidR="004B5B6D" w:rsidRDefault="004B5B6D">
            <w:pPr>
              <w:spacing w:before="0" w:after="0"/>
            </w:pPr>
            <w:r>
              <w:rPr>
                <w:b/>
                <w:bCs/>
                <w:sz w:val="20"/>
              </w:rPr>
              <w:t>Health, Safety and Fire Safety Management</w:t>
            </w:r>
          </w:p>
          <w:p w14:paraId="28B45A7E" w14:textId="77777777" w:rsidR="004B5B6D" w:rsidRDefault="004B5B6D" w:rsidP="00C27B88">
            <w:pPr>
              <w:pStyle w:val="ListParagraph"/>
              <w:numPr>
                <w:ilvl w:val="0"/>
                <w:numId w:val="4"/>
              </w:numPr>
            </w:pPr>
            <w:r w:rsidRPr="004B5B6D">
              <w:rPr>
                <w:sz w:val="20"/>
              </w:rPr>
              <w:t>Maintain, monitor and continually improve the firm’s Health and Safety Management System in line with UK legislation, HSG65 principles and relevant best practice.</w:t>
            </w:r>
          </w:p>
          <w:p w14:paraId="2A006AC4" w14:textId="77777777" w:rsidR="004B5B6D" w:rsidRDefault="004B5B6D" w:rsidP="00C27B88">
            <w:pPr>
              <w:pStyle w:val="ListParagraph"/>
              <w:numPr>
                <w:ilvl w:val="0"/>
                <w:numId w:val="4"/>
              </w:numPr>
            </w:pPr>
            <w:r>
              <w:rPr>
                <w:sz w:val="20"/>
                <w:szCs w:val="20"/>
              </w:rPr>
              <w:t>Provide competent, practical and proportionate health and safety advice to senior leaders, managers, employees and Facilities Management teams.</w:t>
            </w:r>
          </w:p>
          <w:p w14:paraId="6D0CB69E" w14:textId="77777777" w:rsidR="004B5B6D" w:rsidRDefault="004B5B6D" w:rsidP="00C27B88">
            <w:pPr>
              <w:pStyle w:val="ListParagraph"/>
              <w:numPr>
                <w:ilvl w:val="0"/>
                <w:numId w:val="4"/>
              </w:numPr>
            </w:pPr>
            <w:r>
              <w:rPr>
                <w:sz w:val="20"/>
                <w:szCs w:val="20"/>
              </w:rPr>
              <w:t>Maintain and review health and safety policies, procedures, standards, guidance, risk registers and assurance frameworks.</w:t>
            </w:r>
          </w:p>
          <w:p w14:paraId="1BC6CE4D" w14:textId="77777777" w:rsidR="004B5B6D" w:rsidRDefault="004B5B6D" w:rsidP="00C27B88">
            <w:pPr>
              <w:pStyle w:val="ListParagraph"/>
              <w:numPr>
                <w:ilvl w:val="0"/>
                <w:numId w:val="4"/>
              </w:numPr>
            </w:pPr>
            <w:r>
              <w:rPr>
                <w:sz w:val="20"/>
                <w:szCs w:val="20"/>
              </w:rPr>
              <w:t>Manage fire safety arrangements, including Fire Risk Assessments, evacuation procedures, fire drills, fire warden programmes, PEEPs, fire door inspections and liaison with landlords, managing agents and enforcing authorities.</w:t>
            </w:r>
          </w:p>
          <w:p w14:paraId="34E5200A" w14:textId="77777777" w:rsidR="004B5B6D" w:rsidRDefault="004B5B6D">
            <w:pPr>
              <w:spacing w:before="0" w:after="0"/>
            </w:pPr>
            <w:r>
              <w:rPr>
                <w:b/>
                <w:bCs/>
                <w:sz w:val="20"/>
              </w:rPr>
              <w:t>Risk, Compliance and Assurance</w:t>
            </w:r>
          </w:p>
          <w:p w14:paraId="550ADEB9" w14:textId="77777777" w:rsidR="004B5B6D" w:rsidRDefault="004B5B6D" w:rsidP="00C27B88">
            <w:pPr>
              <w:pStyle w:val="ListParagraph"/>
              <w:numPr>
                <w:ilvl w:val="0"/>
                <w:numId w:val="5"/>
              </w:numPr>
            </w:pPr>
            <w:r w:rsidRPr="004B5B6D">
              <w:rPr>
                <w:sz w:val="20"/>
              </w:rPr>
              <w:t>Lead risk assessments, workplace inspections, internal audits, incident investigations and near-miss reviews, ensuring corrective actions are tracked to completion.</w:t>
            </w:r>
          </w:p>
          <w:p w14:paraId="1D0F36CD" w14:textId="77777777" w:rsidR="004B5B6D" w:rsidRDefault="004B5B6D" w:rsidP="00C27B88">
            <w:pPr>
              <w:pStyle w:val="ListParagraph"/>
              <w:numPr>
                <w:ilvl w:val="0"/>
                <w:numId w:val="5"/>
              </w:numPr>
            </w:pPr>
            <w:r>
              <w:rPr>
                <w:sz w:val="20"/>
                <w:szCs w:val="20"/>
              </w:rPr>
              <w:t>Provide assurance to senior leadership through clear reporting, KPIs, compliance reviews and action plans.</w:t>
            </w:r>
          </w:p>
          <w:p w14:paraId="6BB616E9" w14:textId="77777777" w:rsidR="004B5B6D" w:rsidRDefault="004B5B6D" w:rsidP="00C27B88">
            <w:pPr>
              <w:pStyle w:val="ListParagraph"/>
              <w:numPr>
                <w:ilvl w:val="0"/>
                <w:numId w:val="5"/>
              </w:numPr>
            </w:pPr>
            <w:r>
              <w:rPr>
                <w:sz w:val="20"/>
                <w:szCs w:val="20"/>
              </w:rPr>
              <w:t>Monitor legislative developments and industry best practice, ensuring the firm’s arrangements remain compliant and effective.</w:t>
            </w:r>
          </w:p>
          <w:p w14:paraId="4399CA93" w14:textId="77777777" w:rsidR="004B5B6D" w:rsidRDefault="004B5B6D" w:rsidP="00C27B88">
            <w:pPr>
              <w:pStyle w:val="ListParagraph"/>
              <w:numPr>
                <w:ilvl w:val="0"/>
                <w:numId w:val="5"/>
              </w:numPr>
            </w:pPr>
            <w:r>
              <w:rPr>
                <w:sz w:val="20"/>
                <w:szCs w:val="20"/>
              </w:rPr>
              <w:t>Maintain compliance records and support statutory compliance programmes across the estate, including areas such as fire systems, emergency lighting, electrical testing, water hygiene, asbestos management and contractor documentation, where applicable.</w:t>
            </w:r>
          </w:p>
          <w:p w14:paraId="7DFD52D3" w14:textId="77777777" w:rsidR="004B5B6D" w:rsidRDefault="004B5B6D">
            <w:pPr>
              <w:spacing w:before="0" w:after="0"/>
            </w:pPr>
            <w:r>
              <w:rPr>
                <w:b/>
                <w:bCs/>
                <w:sz w:val="20"/>
              </w:rPr>
              <w:t>Facilities, Contractors and Projects</w:t>
            </w:r>
          </w:p>
          <w:p w14:paraId="7A5F584B" w14:textId="77777777" w:rsidR="004B5B6D" w:rsidRDefault="004B5B6D" w:rsidP="00C27B88">
            <w:pPr>
              <w:pStyle w:val="ListParagraph"/>
              <w:numPr>
                <w:ilvl w:val="0"/>
                <w:numId w:val="6"/>
              </w:numPr>
            </w:pPr>
            <w:r w:rsidRPr="004B5B6D">
              <w:rPr>
                <w:sz w:val="20"/>
              </w:rPr>
              <w:t>Support Facilities Management with contractor governance, permit-to-work arrangements, safe systems of work, supplier compliance and review of risk assessments and method statements.</w:t>
            </w:r>
          </w:p>
          <w:p w14:paraId="36CB27F6" w14:textId="77777777" w:rsidR="004B5B6D" w:rsidRDefault="004B5B6D" w:rsidP="00C27B88">
            <w:pPr>
              <w:pStyle w:val="ListParagraph"/>
              <w:numPr>
                <w:ilvl w:val="0"/>
                <w:numId w:val="6"/>
              </w:numPr>
            </w:pPr>
            <w:r>
              <w:rPr>
                <w:sz w:val="20"/>
                <w:szCs w:val="20"/>
              </w:rPr>
              <w:t>Provide health and safety and compliance input for office acquisitions, relocations, refurbishments, fit-outs and other workplace change projects.</w:t>
            </w:r>
          </w:p>
          <w:p w14:paraId="2AC8E5CE" w14:textId="77777777" w:rsidR="004B5B6D" w:rsidRDefault="004B5B6D" w:rsidP="00C27B88">
            <w:pPr>
              <w:pStyle w:val="ListParagraph"/>
              <w:numPr>
                <w:ilvl w:val="0"/>
                <w:numId w:val="6"/>
              </w:numPr>
            </w:pPr>
            <w:r>
              <w:rPr>
                <w:sz w:val="20"/>
                <w:szCs w:val="20"/>
              </w:rPr>
              <w:t>Work with Facilities Management colleagues to ensure building safety, workplace inspections and operational compliance activities are consistently managed across all offices.</w:t>
            </w:r>
          </w:p>
          <w:p w14:paraId="7824D6B7" w14:textId="77777777" w:rsidR="004B5B6D" w:rsidRDefault="004B5B6D">
            <w:pPr>
              <w:spacing w:before="0" w:after="0"/>
            </w:pPr>
            <w:r>
              <w:rPr>
                <w:b/>
                <w:bCs/>
                <w:sz w:val="20"/>
              </w:rPr>
              <w:t>People, Training and Workplace Adjustments</w:t>
            </w:r>
          </w:p>
          <w:p w14:paraId="384E243D" w14:textId="77777777" w:rsidR="004B5B6D" w:rsidRDefault="004B5B6D" w:rsidP="00C27B88">
            <w:pPr>
              <w:pStyle w:val="ListParagraph"/>
              <w:numPr>
                <w:ilvl w:val="0"/>
                <w:numId w:val="7"/>
              </w:numPr>
            </w:pPr>
            <w:r w:rsidRPr="004B5B6D">
              <w:rPr>
                <w:sz w:val="20"/>
              </w:rPr>
              <w:t>Manage DSE arrangements, specialist equipment recommendations and workplace modification processes.</w:t>
            </w:r>
          </w:p>
          <w:p w14:paraId="28D11872" w14:textId="77777777" w:rsidR="004B5B6D" w:rsidRDefault="004B5B6D" w:rsidP="00C27B88">
            <w:pPr>
              <w:pStyle w:val="ListParagraph"/>
              <w:numPr>
                <w:ilvl w:val="0"/>
                <w:numId w:val="7"/>
              </w:numPr>
            </w:pPr>
            <w:r>
              <w:rPr>
                <w:sz w:val="20"/>
                <w:szCs w:val="20"/>
              </w:rPr>
              <w:t>Undertake personal risk assessments and support reasonable adjustments in partnership with Occupational Health, HR and managers.</w:t>
            </w:r>
          </w:p>
          <w:p w14:paraId="78A3908C" w14:textId="77777777" w:rsidR="004B5B6D" w:rsidRDefault="004B5B6D" w:rsidP="00C27B88">
            <w:pPr>
              <w:pStyle w:val="ListParagraph"/>
              <w:numPr>
                <w:ilvl w:val="0"/>
                <w:numId w:val="7"/>
              </w:numPr>
            </w:pPr>
            <w:r>
              <w:rPr>
                <w:sz w:val="20"/>
                <w:szCs w:val="20"/>
              </w:rPr>
              <w:t>Develop and deliver health and safety training, briefings, awareness campaigns and guidance for employees, managers, fire wardens, first aiders and facilities personnel.</w:t>
            </w:r>
          </w:p>
          <w:p w14:paraId="35ED4179" w14:textId="77777777" w:rsidR="004B5B6D" w:rsidRDefault="004B5B6D" w:rsidP="00C27B88">
            <w:pPr>
              <w:pStyle w:val="ListParagraph"/>
              <w:numPr>
                <w:ilvl w:val="0"/>
                <w:numId w:val="7"/>
              </w:numPr>
            </w:pPr>
            <w:r>
              <w:rPr>
                <w:sz w:val="20"/>
                <w:szCs w:val="20"/>
              </w:rPr>
              <w:t>Promote a positive safety culture and encourage effective reporting of hazards, incidents and near misses.</w:t>
            </w:r>
          </w:p>
          <w:p w14:paraId="69F5871C" w14:textId="77777777" w:rsidR="004B5B6D" w:rsidRDefault="004B5B6D">
            <w:pPr>
              <w:spacing w:before="0" w:after="0"/>
            </w:pPr>
            <w:r>
              <w:rPr>
                <w:b/>
                <w:bCs/>
                <w:sz w:val="20"/>
              </w:rPr>
              <w:t>Business Continuity and Emergency Preparedness</w:t>
            </w:r>
          </w:p>
          <w:p w14:paraId="0B4D3A4E" w14:textId="77777777" w:rsidR="004B5B6D" w:rsidRDefault="004B5B6D" w:rsidP="00C27B88">
            <w:pPr>
              <w:pStyle w:val="ListParagraph"/>
              <w:numPr>
                <w:ilvl w:val="0"/>
                <w:numId w:val="8"/>
              </w:numPr>
            </w:pPr>
            <w:r w:rsidRPr="004B5B6D">
              <w:rPr>
                <w:sz w:val="20"/>
              </w:rPr>
              <w:t>Support the development, testing and review of business continuity and emergency response arrangements across all offices.</w:t>
            </w:r>
          </w:p>
          <w:p w14:paraId="2CC282DA" w14:textId="77777777" w:rsidR="004B5B6D" w:rsidRDefault="004B5B6D" w:rsidP="00C27B88">
            <w:pPr>
              <w:pStyle w:val="ListParagraph"/>
              <w:numPr>
                <w:ilvl w:val="0"/>
                <w:numId w:val="8"/>
              </w:numPr>
            </w:pPr>
            <w:r>
              <w:rPr>
                <w:sz w:val="20"/>
                <w:szCs w:val="20"/>
              </w:rPr>
              <w:t>Contribute to organisational preparedness for incidents including fire, flooding, power failure, security incidents, suspicious packages and loss of office access.</w:t>
            </w:r>
          </w:p>
          <w:p w14:paraId="3D22A7BB" w14:textId="77777777" w:rsidR="004B5B6D" w:rsidRPr="00480543" w:rsidRDefault="004B5B6D" w:rsidP="00C27B88">
            <w:pPr>
              <w:pStyle w:val="ListParagraph"/>
              <w:numPr>
                <w:ilvl w:val="0"/>
                <w:numId w:val="8"/>
              </w:numPr>
            </w:pPr>
            <w:r>
              <w:rPr>
                <w:sz w:val="20"/>
                <w:szCs w:val="20"/>
              </w:rPr>
              <w:t>Support post-incident reviews and ensure lessons learned are reflected in future procedures.</w:t>
            </w:r>
          </w:p>
          <w:p w14:paraId="012E8D6A" w14:textId="77777777" w:rsidR="00480543" w:rsidRDefault="00480543">
            <w:pPr>
              <w:rPr>
                <w:kern w:val="2"/>
                <w:szCs w:val="22"/>
                <w:lang w:eastAsia="en-GB"/>
                <w14:ligatures w14:val="standardContextual"/>
              </w:rPr>
            </w:pPr>
            <w:r>
              <w:rPr>
                <w:b/>
                <w:bCs/>
                <w:sz w:val="20"/>
              </w:rPr>
              <w:t>If the post is appointed on a full-time basis, the role will also include the following facilities governance responsibilities:</w:t>
            </w:r>
          </w:p>
          <w:p w14:paraId="2458A514" w14:textId="77777777" w:rsidR="00480543" w:rsidRDefault="00480543" w:rsidP="00480543">
            <w:pPr>
              <w:pStyle w:val="ListParagraph"/>
              <w:numPr>
                <w:ilvl w:val="0"/>
                <w:numId w:val="12"/>
              </w:numPr>
              <w:rPr>
                <w:kern w:val="2"/>
                <w:lang w:eastAsia="en-GB"/>
                <w14:ligatures w14:val="standardContextual"/>
              </w:rPr>
            </w:pPr>
            <w:r>
              <w:t>Govern Standard Operating Procedures, including reviewing compliance and coordinating amendments and updates.</w:t>
            </w:r>
          </w:p>
          <w:p w14:paraId="797B76F4" w14:textId="77777777" w:rsidR="00480543" w:rsidRDefault="00480543" w:rsidP="00480543">
            <w:pPr>
              <w:pStyle w:val="ListParagraph"/>
              <w:numPr>
                <w:ilvl w:val="0"/>
                <w:numId w:val="12"/>
              </w:numPr>
              <w:rPr>
                <w:kern w:val="2"/>
                <w:lang w:eastAsia="en-GB"/>
                <w14:ligatures w14:val="standardContextual"/>
              </w:rPr>
            </w:pPr>
            <w:r>
              <w:t>Support the planning and delivery of facilities projects.</w:t>
            </w:r>
          </w:p>
          <w:p w14:paraId="26E37FD7" w14:textId="7DF38109" w:rsidR="00480543" w:rsidRDefault="00480543" w:rsidP="00480543">
            <w:pPr>
              <w:pStyle w:val="ListParagraph"/>
              <w:numPr>
                <w:ilvl w:val="0"/>
                <w:numId w:val="12"/>
              </w:numPr>
              <w:rPr>
                <w:kern w:val="2"/>
                <w:lang w:eastAsia="en-GB"/>
                <w14:ligatures w14:val="standardContextual"/>
              </w:rPr>
            </w:pPr>
            <w:r>
              <w:t>Oversee planned preventative maintenance governance, ensuring responsible owners complete required actions and providing appropriate escalation and oversight working with the Facilities Operations Manager.</w:t>
            </w:r>
          </w:p>
          <w:p w14:paraId="463475E2" w14:textId="77777777" w:rsidR="00480543" w:rsidRDefault="00480543" w:rsidP="00480543">
            <w:pPr>
              <w:pStyle w:val="ListParagraph"/>
              <w:numPr>
                <w:ilvl w:val="0"/>
                <w:numId w:val="12"/>
              </w:numPr>
              <w:rPr>
                <w:kern w:val="2"/>
                <w:lang w:eastAsia="en-GB"/>
                <w14:ligatures w14:val="standardContextual"/>
              </w:rPr>
            </w:pPr>
            <w:r>
              <w:t>Support the maintenance of facilities documentation, key dates and records within the supplier management system.</w:t>
            </w:r>
          </w:p>
          <w:p w14:paraId="6286CC59" w14:textId="77777777" w:rsidR="00480543" w:rsidRDefault="00480543" w:rsidP="00480543">
            <w:pPr>
              <w:pStyle w:val="ListParagraph"/>
              <w:numPr>
                <w:ilvl w:val="0"/>
                <w:numId w:val="12"/>
              </w:numPr>
              <w:rPr>
                <w:kern w:val="2"/>
                <w:lang w:eastAsia="en-GB"/>
                <w14:ligatures w14:val="standardContextual"/>
              </w:rPr>
            </w:pPr>
            <w:r>
              <w:t>Manage ad hoc facilities requests as required.</w:t>
            </w:r>
          </w:p>
          <w:p w14:paraId="3DE6AFBF" w14:textId="77777777" w:rsidR="00480543" w:rsidRDefault="00480543" w:rsidP="00480543"/>
          <w:p w14:paraId="7796F26A" w14:textId="51117C2D" w:rsidR="00F7673F" w:rsidRPr="009A719F" w:rsidRDefault="00F7673F" w:rsidP="005C6E79">
            <w:pPr>
              <w:rPr>
                <w:rFonts w:cs="Arial"/>
                <w:color w:val="000000"/>
                <w:sz w:val="20"/>
              </w:rPr>
            </w:pPr>
          </w:p>
        </w:tc>
      </w:tr>
    </w:tbl>
    <w:p w14:paraId="192FB458" w14:textId="77777777" w:rsidR="00A40E8A" w:rsidRDefault="00A40E8A" w:rsidP="00A40E8A">
      <w:pPr>
        <w:spacing w:before="0" w:after="0"/>
        <w:rPr>
          <w:rFonts w:cs="Arial"/>
          <w:i/>
          <w:sz w:val="20"/>
        </w:rPr>
      </w:pPr>
    </w:p>
    <w:p w14:paraId="7964F572" w14:textId="77777777" w:rsidR="00A40E8A" w:rsidRDefault="00A40E8A" w:rsidP="00A40E8A">
      <w:pPr>
        <w:spacing w:before="0" w:after="0"/>
        <w:rPr>
          <w:rFonts w:cs="Arial"/>
          <w:i/>
          <w:sz w:val="20"/>
        </w:rPr>
      </w:pPr>
    </w:p>
    <w:p w14:paraId="35B993AD" w14:textId="77777777" w:rsidR="00A40E8A" w:rsidRDefault="00A40E8A" w:rsidP="00A40E8A">
      <w:pPr>
        <w:spacing w:before="0" w:after="0"/>
        <w:rPr>
          <w:rFonts w:cs="Arial"/>
          <w:i/>
          <w:sz w:val="20"/>
        </w:rPr>
      </w:pPr>
    </w:p>
    <w:p w14:paraId="12AF3AB9" w14:textId="77777777" w:rsidR="00A40E8A" w:rsidRPr="005A1783" w:rsidRDefault="00A40E8A" w:rsidP="00A40E8A">
      <w:pPr>
        <w:spacing w:before="0" w:after="0"/>
        <w:rPr>
          <w:rFonts w:cs="Arial"/>
          <w: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3"/>
        <w:gridCol w:w="7155"/>
      </w:tblGrid>
      <w:tr w:rsidR="00A40E8A" w:rsidRPr="005A1783" w14:paraId="775A1C1C" w14:textId="77777777" w:rsidTr="00665F7E">
        <w:trPr>
          <w:trHeight w:val="431"/>
        </w:trPr>
        <w:tc>
          <w:tcPr>
            <w:tcW w:w="1059" w:type="pct"/>
            <w:shd w:val="clear" w:color="auto" w:fill="A4015E"/>
            <w:vAlign w:val="center"/>
          </w:tcPr>
          <w:p w14:paraId="56265CDF" w14:textId="77777777" w:rsidR="00A40E8A" w:rsidRPr="005A1783" w:rsidRDefault="00A40E8A" w:rsidP="00665F7E">
            <w:pPr>
              <w:spacing w:before="0" w:after="0"/>
              <w:jc w:val="left"/>
              <w:rPr>
                <w:rFonts w:cs="Arial"/>
                <w:b/>
                <w:bCs/>
                <w:color w:val="FFFFFF" w:themeColor="background1"/>
                <w:szCs w:val="22"/>
              </w:rPr>
            </w:pPr>
            <w:r w:rsidRPr="005A1783">
              <w:rPr>
                <w:rFonts w:cs="Arial"/>
                <w:b/>
                <w:bCs/>
                <w:color w:val="FFFFFF" w:themeColor="background1"/>
                <w:szCs w:val="22"/>
              </w:rPr>
              <w:t>Competency</w:t>
            </w:r>
          </w:p>
        </w:tc>
        <w:tc>
          <w:tcPr>
            <w:tcW w:w="3941" w:type="pct"/>
            <w:shd w:val="clear" w:color="auto" w:fill="A4015E"/>
            <w:vAlign w:val="center"/>
          </w:tcPr>
          <w:p w14:paraId="18C5CD1A" w14:textId="77777777" w:rsidR="00A40E8A" w:rsidRPr="005A1783" w:rsidRDefault="00A40E8A" w:rsidP="00665F7E">
            <w:pPr>
              <w:spacing w:before="0" w:after="0"/>
              <w:jc w:val="left"/>
              <w:rPr>
                <w:rFonts w:cs="Arial"/>
                <w:b/>
                <w:bCs/>
                <w:color w:val="FFFFFF" w:themeColor="background1"/>
                <w:sz w:val="20"/>
              </w:rPr>
            </w:pPr>
          </w:p>
        </w:tc>
      </w:tr>
      <w:tr w:rsidR="00A40E8A" w:rsidRPr="005A1783" w14:paraId="52124C09" w14:textId="77777777" w:rsidTr="00665F7E">
        <w:tc>
          <w:tcPr>
            <w:tcW w:w="1059" w:type="pct"/>
          </w:tcPr>
          <w:p w14:paraId="56F54AD1" w14:textId="77777777" w:rsidR="00A40E8A" w:rsidRPr="005A1783" w:rsidRDefault="00A40E8A" w:rsidP="00665F7E">
            <w:pPr>
              <w:spacing w:before="0" w:after="200" w:line="312" w:lineRule="auto"/>
              <w:jc w:val="left"/>
              <w:rPr>
                <w:rFonts w:cs="Arial"/>
                <w:bCs/>
                <w:sz w:val="20"/>
              </w:rPr>
            </w:pPr>
            <w:r w:rsidRPr="005A1783">
              <w:rPr>
                <w:rFonts w:cs="Arial"/>
                <w:bCs/>
                <w:sz w:val="20"/>
              </w:rPr>
              <w:t>Technical/Knowledge</w:t>
            </w:r>
          </w:p>
          <w:p w14:paraId="1B441C74" w14:textId="77777777" w:rsidR="00A40E8A" w:rsidRPr="005A1783" w:rsidRDefault="00A40E8A" w:rsidP="00665F7E">
            <w:pPr>
              <w:spacing w:before="0" w:after="200" w:line="312" w:lineRule="auto"/>
              <w:rPr>
                <w:rFonts w:cs="Arial"/>
                <w:bCs/>
                <w:sz w:val="20"/>
              </w:rPr>
            </w:pPr>
          </w:p>
          <w:p w14:paraId="1F045088" w14:textId="77777777" w:rsidR="00A40E8A" w:rsidRPr="005A1783" w:rsidRDefault="00A40E8A" w:rsidP="00665F7E">
            <w:pPr>
              <w:spacing w:before="0" w:after="200" w:line="312" w:lineRule="auto"/>
              <w:rPr>
                <w:rFonts w:cs="Arial"/>
                <w:bCs/>
                <w:sz w:val="20"/>
              </w:rPr>
            </w:pPr>
          </w:p>
        </w:tc>
        <w:tc>
          <w:tcPr>
            <w:tcW w:w="3941" w:type="pct"/>
          </w:tcPr>
          <w:p w14:paraId="748AF283" w14:textId="77777777" w:rsidR="005C6E79" w:rsidRDefault="005C6E79" w:rsidP="00C27B88">
            <w:pPr>
              <w:pStyle w:val="ListParagraph"/>
              <w:numPr>
                <w:ilvl w:val="0"/>
                <w:numId w:val="9"/>
              </w:numPr>
              <w:contextualSpacing w:val="0"/>
              <w:rPr>
                <w:kern w:val="2"/>
                <w:lang w:eastAsia="en-GB"/>
                <w14:ligatures w14:val="standardContextual"/>
              </w:rPr>
            </w:pPr>
            <w:r>
              <w:rPr>
                <w:sz w:val="20"/>
                <w:szCs w:val="20"/>
              </w:rPr>
              <w:t>Strong knowledge of UK health and safety legislation, fire safety requirements, risk assessment, incident management and audit processes.</w:t>
            </w:r>
          </w:p>
          <w:p w14:paraId="11868D72" w14:textId="77777777" w:rsidR="005C6E79" w:rsidRDefault="005C6E79" w:rsidP="00C27B88">
            <w:pPr>
              <w:pStyle w:val="ListParagraph"/>
              <w:numPr>
                <w:ilvl w:val="0"/>
                <w:numId w:val="9"/>
              </w:numPr>
              <w:contextualSpacing w:val="0"/>
            </w:pPr>
            <w:r>
              <w:rPr>
                <w:sz w:val="20"/>
                <w:szCs w:val="20"/>
              </w:rPr>
              <w:t>Experience maintaining policies, procedures, compliance records, action plans and management reports.</w:t>
            </w:r>
          </w:p>
          <w:p w14:paraId="71ECF9A5" w14:textId="77777777" w:rsidR="005C6E79" w:rsidRDefault="005C6E79" w:rsidP="00C27B88">
            <w:pPr>
              <w:pStyle w:val="ListParagraph"/>
              <w:numPr>
                <w:ilvl w:val="0"/>
                <w:numId w:val="9"/>
              </w:numPr>
              <w:contextualSpacing w:val="0"/>
            </w:pPr>
            <w:r>
              <w:rPr>
                <w:sz w:val="20"/>
                <w:szCs w:val="20"/>
              </w:rPr>
              <w:t>Fire safety and statutory compliance records remain current and accessible.</w:t>
            </w:r>
          </w:p>
          <w:p w14:paraId="183C082C" w14:textId="37D4CD42" w:rsidR="00A40E8A" w:rsidRPr="009A719F" w:rsidRDefault="005C6E79" w:rsidP="00C27B88">
            <w:pPr>
              <w:pStyle w:val="ListParagraph"/>
              <w:numPr>
                <w:ilvl w:val="0"/>
                <w:numId w:val="9"/>
              </w:numPr>
              <w:contextualSpacing w:val="0"/>
              <w:rPr>
                <w:rFonts w:cs="Arial"/>
                <w:sz w:val="20"/>
              </w:rPr>
            </w:pPr>
            <w:r>
              <w:rPr>
                <w:sz w:val="20"/>
                <w:szCs w:val="20"/>
              </w:rPr>
              <w:t>Senior leaders receive clear, accurate and timely assurance reporting.</w:t>
            </w:r>
          </w:p>
        </w:tc>
      </w:tr>
      <w:tr w:rsidR="00A40E8A" w:rsidRPr="005A1783" w14:paraId="00655EDE" w14:textId="77777777" w:rsidTr="00665F7E">
        <w:tc>
          <w:tcPr>
            <w:tcW w:w="1059" w:type="pct"/>
          </w:tcPr>
          <w:p w14:paraId="22FBDD1F" w14:textId="77777777" w:rsidR="00A40E8A" w:rsidRPr="005A1783" w:rsidRDefault="00A40E8A" w:rsidP="00665F7E">
            <w:pPr>
              <w:spacing w:before="0" w:after="200" w:line="312" w:lineRule="auto"/>
              <w:jc w:val="left"/>
              <w:rPr>
                <w:rFonts w:cs="Arial"/>
                <w:bCs/>
                <w:sz w:val="20"/>
              </w:rPr>
            </w:pPr>
            <w:r w:rsidRPr="005A1783">
              <w:rPr>
                <w:rFonts w:cs="Arial"/>
                <w:bCs/>
                <w:sz w:val="20"/>
              </w:rPr>
              <w:t>Behavioural</w:t>
            </w:r>
          </w:p>
        </w:tc>
        <w:tc>
          <w:tcPr>
            <w:tcW w:w="3941" w:type="pct"/>
          </w:tcPr>
          <w:p w14:paraId="6EB73736" w14:textId="7E286D93" w:rsidR="005C6E79" w:rsidRPr="005C6E79" w:rsidRDefault="005C6E79" w:rsidP="00C27B88">
            <w:pPr>
              <w:pStyle w:val="ListParagraph"/>
              <w:numPr>
                <w:ilvl w:val="0"/>
                <w:numId w:val="10"/>
              </w:numPr>
              <w:contextualSpacing w:val="0"/>
              <w:rPr>
                <w:kern w:val="2"/>
                <w:lang w:eastAsia="en-GB"/>
                <w14:ligatures w14:val="standardContextual"/>
              </w:rPr>
            </w:pPr>
            <w:r>
              <w:rPr>
                <w:sz w:val="20"/>
                <w:szCs w:val="20"/>
              </w:rPr>
              <w:t>Willingness to travel to UK offices will be required on a frequent basis.</w:t>
            </w:r>
          </w:p>
          <w:p w14:paraId="470B1A8E" w14:textId="70B1C3F3" w:rsidR="005C6E79" w:rsidRDefault="005C6E79" w:rsidP="00C27B88">
            <w:pPr>
              <w:pStyle w:val="ListParagraph"/>
              <w:numPr>
                <w:ilvl w:val="0"/>
                <w:numId w:val="10"/>
              </w:numPr>
              <w:contextualSpacing w:val="0"/>
              <w:rPr>
                <w:kern w:val="2"/>
                <w:lang w:eastAsia="en-GB"/>
                <w14:ligatures w14:val="standardContextual"/>
              </w:rPr>
            </w:pPr>
            <w:r>
              <w:rPr>
                <w:sz w:val="20"/>
                <w:szCs w:val="20"/>
              </w:rPr>
              <w:t>Practical, proportionate and solutions-focused approach.</w:t>
            </w:r>
          </w:p>
          <w:p w14:paraId="10069C92" w14:textId="77777777" w:rsidR="005C6E79" w:rsidRDefault="005C6E79" w:rsidP="00C27B88">
            <w:pPr>
              <w:pStyle w:val="ListParagraph"/>
              <w:numPr>
                <w:ilvl w:val="0"/>
                <w:numId w:val="10"/>
              </w:numPr>
              <w:contextualSpacing w:val="0"/>
            </w:pPr>
            <w:r>
              <w:rPr>
                <w:sz w:val="20"/>
                <w:szCs w:val="20"/>
              </w:rPr>
              <w:t>Strong governance, compliance and assurance mindset.</w:t>
            </w:r>
          </w:p>
          <w:p w14:paraId="68B13E7D" w14:textId="77777777" w:rsidR="005C6E79" w:rsidRDefault="005C6E79" w:rsidP="00C27B88">
            <w:pPr>
              <w:pStyle w:val="ListParagraph"/>
              <w:numPr>
                <w:ilvl w:val="0"/>
                <w:numId w:val="10"/>
              </w:numPr>
              <w:contextualSpacing w:val="0"/>
            </w:pPr>
            <w:r>
              <w:rPr>
                <w:sz w:val="20"/>
                <w:szCs w:val="20"/>
              </w:rPr>
              <w:t>Excellent communication, stakeholder management and influencing skills.</w:t>
            </w:r>
          </w:p>
          <w:p w14:paraId="72B73D1D" w14:textId="77777777" w:rsidR="005C6E79" w:rsidRDefault="005C6E79" w:rsidP="00C27B88">
            <w:pPr>
              <w:pStyle w:val="ListParagraph"/>
              <w:numPr>
                <w:ilvl w:val="0"/>
                <w:numId w:val="10"/>
              </w:numPr>
              <w:contextualSpacing w:val="0"/>
            </w:pPr>
            <w:r>
              <w:rPr>
                <w:sz w:val="20"/>
                <w:szCs w:val="20"/>
              </w:rPr>
              <w:t>Collaborative, people-focused and confident working across multiple locations.</w:t>
            </w:r>
          </w:p>
          <w:p w14:paraId="7AB07D77" w14:textId="77777777" w:rsidR="005C6E79" w:rsidRDefault="005C6E79" w:rsidP="00C27B88">
            <w:pPr>
              <w:pStyle w:val="ListParagraph"/>
              <w:numPr>
                <w:ilvl w:val="0"/>
                <w:numId w:val="10"/>
              </w:numPr>
              <w:contextualSpacing w:val="0"/>
            </w:pPr>
            <w:r>
              <w:rPr>
                <w:sz w:val="20"/>
                <w:szCs w:val="20"/>
              </w:rPr>
              <w:t>Organised, analytical and able to manage competing priorities.</w:t>
            </w:r>
          </w:p>
          <w:p w14:paraId="5FCA28DA" w14:textId="77777777" w:rsidR="005C6E79" w:rsidRDefault="005C6E79" w:rsidP="00C27B88">
            <w:pPr>
              <w:pStyle w:val="ListParagraph"/>
              <w:numPr>
                <w:ilvl w:val="0"/>
                <w:numId w:val="10"/>
              </w:numPr>
              <w:contextualSpacing w:val="0"/>
            </w:pPr>
            <w:r>
              <w:rPr>
                <w:sz w:val="20"/>
                <w:szCs w:val="20"/>
              </w:rPr>
              <w:t>Committed to continuous improvement and positive safety culture.</w:t>
            </w:r>
          </w:p>
          <w:p w14:paraId="704E216E" w14:textId="27419BFD" w:rsidR="00A40E8A" w:rsidRPr="005A1783" w:rsidRDefault="005C6E79" w:rsidP="00C27B88">
            <w:pPr>
              <w:pStyle w:val="ListParagraph"/>
              <w:numPr>
                <w:ilvl w:val="0"/>
                <w:numId w:val="10"/>
              </w:numPr>
              <w:contextualSpacing w:val="0"/>
              <w:rPr>
                <w:rFonts w:cs="Arial"/>
                <w:sz w:val="20"/>
              </w:rPr>
            </w:pPr>
            <w:r>
              <w:rPr>
                <w:sz w:val="20"/>
                <w:szCs w:val="20"/>
              </w:rPr>
              <w:t>Health and safety actions, audit findings and incident recommendations are completed on time.</w:t>
            </w:r>
          </w:p>
        </w:tc>
      </w:tr>
      <w:tr w:rsidR="00A40E8A" w:rsidRPr="005A1783" w14:paraId="0FCA82B1" w14:textId="77777777" w:rsidTr="00665F7E">
        <w:tc>
          <w:tcPr>
            <w:tcW w:w="1059" w:type="pct"/>
          </w:tcPr>
          <w:p w14:paraId="4BF51F53" w14:textId="77777777" w:rsidR="00A40E8A" w:rsidRPr="005A1783" w:rsidRDefault="00A40E8A" w:rsidP="00665F7E">
            <w:pPr>
              <w:spacing w:before="0" w:after="200" w:line="312" w:lineRule="auto"/>
              <w:jc w:val="left"/>
              <w:rPr>
                <w:rFonts w:cs="Arial"/>
                <w:bCs/>
                <w:sz w:val="20"/>
              </w:rPr>
            </w:pPr>
            <w:r>
              <w:rPr>
                <w:rFonts w:cs="Arial"/>
                <w:bCs/>
                <w:sz w:val="20"/>
              </w:rPr>
              <w:t>Qualifications/Experience</w:t>
            </w:r>
          </w:p>
        </w:tc>
        <w:tc>
          <w:tcPr>
            <w:tcW w:w="3941" w:type="pct"/>
          </w:tcPr>
          <w:p w14:paraId="6529F3F6" w14:textId="77777777" w:rsidR="005C6E79" w:rsidRDefault="005C6E79" w:rsidP="00C27B88">
            <w:pPr>
              <w:pStyle w:val="ListParagraph"/>
              <w:numPr>
                <w:ilvl w:val="0"/>
                <w:numId w:val="11"/>
              </w:numPr>
              <w:contextualSpacing w:val="0"/>
            </w:pPr>
            <w:r>
              <w:rPr>
                <w:sz w:val="20"/>
                <w:szCs w:val="20"/>
              </w:rPr>
              <w:t>Strong health and safety management experience, ideally within a multi-site corporate, professional services or legal environment.</w:t>
            </w:r>
          </w:p>
          <w:p w14:paraId="15810B79" w14:textId="77777777" w:rsidR="005C6E79" w:rsidRDefault="005C6E79" w:rsidP="00C27B88">
            <w:pPr>
              <w:pStyle w:val="ListParagraph"/>
              <w:numPr>
                <w:ilvl w:val="0"/>
                <w:numId w:val="11"/>
              </w:numPr>
              <w:contextualSpacing w:val="0"/>
            </w:pPr>
            <w:r>
              <w:rPr>
                <w:sz w:val="20"/>
                <w:szCs w:val="20"/>
              </w:rPr>
              <w:t>NEBOSH National General Certificate in Occupational Health and Safety, or equivalent qualification.</w:t>
            </w:r>
          </w:p>
          <w:p w14:paraId="12A1D20A" w14:textId="77777777" w:rsidR="005C6E79" w:rsidRDefault="005C6E79" w:rsidP="00C27B88">
            <w:pPr>
              <w:pStyle w:val="ListParagraph"/>
              <w:numPr>
                <w:ilvl w:val="0"/>
                <w:numId w:val="11"/>
              </w:numPr>
              <w:contextualSpacing w:val="0"/>
            </w:pPr>
            <w:r>
              <w:rPr>
                <w:sz w:val="20"/>
                <w:szCs w:val="20"/>
              </w:rPr>
              <w:t>Membership of IOSH or another relevant professional body.</w:t>
            </w:r>
          </w:p>
          <w:p w14:paraId="65037C22" w14:textId="77777777" w:rsidR="005C6E79" w:rsidRDefault="005C6E79" w:rsidP="00C27B88">
            <w:pPr>
              <w:pStyle w:val="ListParagraph"/>
              <w:numPr>
                <w:ilvl w:val="0"/>
                <w:numId w:val="11"/>
              </w:numPr>
              <w:contextualSpacing w:val="0"/>
            </w:pPr>
            <w:r>
              <w:rPr>
                <w:sz w:val="20"/>
                <w:szCs w:val="20"/>
              </w:rPr>
              <w:t>Experience working with landlords, managing agents, contractors, suppliers and regulatory authorities.</w:t>
            </w:r>
          </w:p>
          <w:p w14:paraId="51BE0E86" w14:textId="77777777" w:rsidR="005C6E79" w:rsidRDefault="005C6E79" w:rsidP="00C27B88">
            <w:pPr>
              <w:pStyle w:val="ListParagraph"/>
              <w:numPr>
                <w:ilvl w:val="0"/>
                <w:numId w:val="11"/>
              </w:numPr>
              <w:contextualSpacing w:val="0"/>
            </w:pPr>
            <w:r>
              <w:rPr>
                <w:sz w:val="20"/>
                <w:szCs w:val="20"/>
              </w:rPr>
              <w:t>Strong communication, influencing, administration and reporting skills, including confident use of Excel and Microsoft Office tools.</w:t>
            </w:r>
          </w:p>
          <w:p w14:paraId="03401349" w14:textId="77777777" w:rsidR="005C6E79" w:rsidRDefault="005C6E79" w:rsidP="00C27B88">
            <w:pPr>
              <w:pStyle w:val="ListParagraph"/>
              <w:numPr>
                <w:ilvl w:val="0"/>
                <w:numId w:val="11"/>
              </w:numPr>
              <w:contextualSpacing w:val="0"/>
            </w:pPr>
            <w:r>
              <w:rPr>
                <w:sz w:val="20"/>
                <w:szCs w:val="20"/>
              </w:rPr>
              <w:t>Fire Risk Assessment qualification or recognised fire safety training.</w:t>
            </w:r>
          </w:p>
          <w:p w14:paraId="4C307A83" w14:textId="77777777" w:rsidR="005C6E79" w:rsidRDefault="005C6E79" w:rsidP="00C27B88">
            <w:pPr>
              <w:pStyle w:val="ListParagraph"/>
              <w:numPr>
                <w:ilvl w:val="0"/>
                <w:numId w:val="11"/>
              </w:numPr>
              <w:contextualSpacing w:val="0"/>
            </w:pPr>
            <w:r>
              <w:rPr>
                <w:sz w:val="20"/>
                <w:szCs w:val="20"/>
              </w:rPr>
              <w:t>DSE Assessor training and experience supporting workplace adjustments.</w:t>
            </w:r>
          </w:p>
          <w:p w14:paraId="7AD8C6C2" w14:textId="77777777" w:rsidR="005C6E79" w:rsidRDefault="005C6E79" w:rsidP="00C27B88">
            <w:pPr>
              <w:pStyle w:val="ListParagraph"/>
              <w:numPr>
                <w:ilvl w:val="0"/>
                <w:numId w:val="11"/>
              </w:numPr>
              <w:contextualSpacing w:val="0"/>
            </w:pPr>
            <w:r>
              <w:rPr>
                <w:sz w:val="20"/>
                <w:szCs w:val="20"/>
              </w:rPr>
              <w:t>Internal auditor experience.</w:t>
            </w:r>
          </w:p>
          <w:p w14:paraId="694E0925" w14:textId="77777777" w:rsidR="005C6E79" w:rsidRDefault="005C6E79" w:rsidP="00C27B88">
            <w:pPr>
              <w:pStyle w:val="ListParagraph"/>
              <w:numPr>
                <w:ilvl w:val="0"/>
                <w:numId w:val="11"/>
              </w:numPr>
              <w:contextualSpacing w:val="0"/>
            </w:pPr>
            <w:r>
              <w:rPr>
                <w:sz w:val="20"/>
                <w:szCs w:val="20"/>
              </w:rPr>
              <w:t>Experience within facilities management, corporate real estate or workplace services.</w:t>
            </w:r>
          </w:p>
          <w:p w14:paraId="4AC8AE10" w14:textId="0CD09D51" w:rsidR="00A40E8A" w:rsidRPr="00A40E8A" w:rsidRDefault="005C6E79" w:rsidP="00C27B88">
            <w:pPr>
              <w:pStyle w:val="ListParagraph"/>
              <w:numPr>
                <w:ilvl w:val="0"/>
                <w:numId w:val="11"/>
              </w:numPr>
              <w:contextualSpacing w:val="0"/>
              <w:rPr>
                <w:rFonts w:ascii="Arial" w:eastAsia="Times New Roman" w:hAnsi="Arial" w:cs="Arial"/>
                <w:sz w:val="20"/>
                <w:szCs w:val="20"/>
              </w:rPr>
            </w:pPr>
            <w:r>
              <w:rPr>
                <w:sz w:val="20"/>
                <w:szCs w:val="20"/>
              </w:rPr>
              <w:t>NCRQ Level 6, NVQ Level 6, NEBOSH Diploma or equivalent higher-level health and safety qualification.</w:t>
            </w:r>
          </w:p>
        </w:tc>
      </w:tr>
    </w:tbl>
    <w:p w14:paraId="4E6325A8" w14:textId="77777777" w:rsidR="00A40E8A" w:rsidRDefault="00A40E8A" w:rsidP="00AC290F">
      <w:pPr>
        <w:spacing w:before="0" w:after="0"/>
        <w:rPr>
          <w:rFonts w:cs="Arial"/>
          <w:sz w:val="20"/>
        </w:rPr>
      </w:pPr>
    </w:p>
    <w:p w14:paraId="77086C4D" w14:textId="77777777" w:rsidR="00A40E8A" w:rsidRDefault="00A40E8A" w:rsidP="00AC290F">
      <w:pPr>
        <w:spacing w:before="0" w:after="0"/>
        <w:rPr>
          <w:rFonts w:cs="Arial"/>
          <w:sz w:val="20"/>
        </w:rPr>
      </w:pPr>
    </w:p>
    <w:p w14:paraId="3F4CBADA" w14:textId="4CA87E77" w:rsidR="006413F0" w:rsidRDefault="00AA3A95" w:rsidP="00AC290F">
      <w:pPr>
        <w:spacing w:before="0" w:after="0"/>
        <w:rPr>
          <w:rFonts w:cs="Arial"/>
          <w:sz w:val="20"/>
        </w:rPr>
      </w:pPr>
      <w:r w:rsidRPr="005A1783">
        <w:rPr>
          <w:rFonts w:cs="Arial"/>
          <w:sz w:val="20"/>
        </w:rPr>
        <w:t xml:space="preserve">Last updated: </w:t>
      </w:r>
      <w:r w:rsidR="0097576B">
        <w:rPr>
          <w:rFonts w:cs="Arial"/>
          <w:sz w:val="20"/>
        </w:rPr>
        <w:t>September</w:t>
      </w:r>
      <w:r w:rsidR="005A1783">
        <w:rPr>
          <w:rFonts w:cs="Arial"/>
          <w:sz w:val="20"/>
        </w:rPr>
        <w:t xml:space="preserve"> 20</w:t>
      </w:r>
      <w:r w:rsidR="0097576B">
        <w:rPr>
          <w:rFonts w:cs="Arial"/>
          <w:sz w:val="20"/>
        </w:rPr>
        <w:t>26</w:t>
      </w:r>
    </w:p>
    <w:p w14:paraId="51E9F011" w14:textId="77777777" w:rsidR="00D34D45" w:rsidRDefault="00D34D45" w:rsidP="00AC290F">
      <w:pPr>
        <w:spacing w:before="0" w:after="0"/>
        <w:rPr>
          <w:rFonts w:cs="Arial"/>
          <w:sz w:val="20"/>
        </w:rPr>
      </w:pPr>
    </w:p>
    <w:sectPr w:rsidR="00D34D45" w:rsidSect="00C323BD">
      <w:headerReference w:type="default" r:id="rId9"/>
      <w:footerReference w:type="default" r:id="rId10"/>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84570" w14:textId="77777777" w:rsidR="0019787D" w:rsidRDefault="0019787D">
      <w:pPr>
        <w:spacing w:before="0" w:after="0"/>
      </w:pPr>
      <w:r>
        <w:separator/>
      </w:r>
    </w:p>
  </w:endnote>
  <w:endnote w:type="continuationSeparator" w:id="0">
    <w:p w14:paraId="3F16964D" w14:textId="77777777" w:rsidR="0019787D" w:rsidRDefault="001978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Zurich BT">
    <w:altName w:val="Trebuchet MS"/>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39E21" w14:textId="73B3612E" w:rsidR="00BC3DD1" w:rsidRPr="00C323BD" w:rsidRDefault="00BC3DD1" w:rsidP="00C323BD">
    <w:pPr>
      <w:pStyle w:val="Footer"/>
      <w:ind w:right="360"/>
      <w:jc w:val="center"/>
      <w:rPr>
        <w:rFonts w:cs="Arial"/>
        <w:b/>
        <w:sz w:val="20"/>
      </w:rPr>
    </w:pPr>
    <w:r w:rsidRPr="00C323BD">
      <w:rPr>
        <w:rFonts w:cs="Arial"/>
        <w:sz w:val="20"/>
      </w:rPr>
      <w:t xml:space="preserve">Note:  This job description sets out key elements and responsibilities of the </w:t>
    </w:r>
    <w:r w:rsidR="005A1783" w:rsidRPr="00C323BD">
      <w:rPr>
        <w:rFonts w:cs="Arial"/>
        <w:sz w:val="20"/>
      </w:rPr>
      <w:t>role,</w:t>
    </w:r>
    <w:r w:rsidRPr="00C323BD">
      <w:rPr>
        <w:rFonts w:cs="Arial"/>
        <w:sz w:val="20"/>
      </w:rPr>
      <w:t xml:space="preserve"> but it is not intended to be exhaustive</w:t>
    </w:r>
    <w:r>
      <w:rPr>
        <w:rFonts w:cs="Arial"/>
        <w:sz w:val="20"/>
      </w:rPr>
      <w:t xml:space="preserve"> and does </w:t>
    </w:r>
    <w:r w:rsidRPr="00C323BD">
      <w:rPr>
        <w:rFonts w:cs="Arial"/>
        <w:bCs/>
        <w:sz w:val="20"/>
      </w:rPr>
      <w:t>not constitute a contractual document.  Duties may be changed to meet changing needs or circumstances.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E98D8" w14:textId="77777777" w:rsidR="0019787D" w:rsidRDefault="0019787D">
      <w:pPr>
        <w:spacing w:before="0" w:after="0"/>
      </w:pPr>
      <w:r>
        <w:separator/>
      </w:r>
    </w:p>
  </w:footnote>
  <w:footnote w:type="continuationSeparator" w:id="0">
    <w:p w14:paraId="60A69569" w14:textId="77777777" w:rsidR="0019787D" w:rsidRDefault="0019787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6E5F0" w14:textId="02E6819F" w:rsidR="00BC3DD1" w:rsidRPr="00213E94" w:rsidRDefault="00BC3DD1" w:rsidP="00213E94">
    <w:pPr>
      <w:pStyle w:val="Header"/>
      <w:jc w:val="left"/>
      <w:rPr>
        <w:rFonts w:asciiTheme="minorHAnsi" w:hAnsiTheme="minorHAnsi" w:cs="Arial"/>
        <w:b/>
        <w:color w:val="CC0066"/>
        <w:sz w:val="28"/>
        <w:szCs w:val="24"/>
      </w:rPr>
    </w:pPr>
    <w:r>
      <w:rPr>
        <w:rFonts w:asciiTheme="minorHAnsi" w:hAnsiTheme="minorHAnsi" w:cs="Arial"/>
        <w:b/>
        <w:noProof/>
        <w:color w:val="CC0066"/>
        <w:sz w:val="28"/>
        <w:szCs w:val="24"/>
        <w:lang w:eastAsia="en-GB"/>
      </w:rPr>
      <w:drawing>
        <wp:inline distT="0" distB="0" distL="0" distR="0" wp14:anchorId="171BBF64" wp14:editId="1E8A2ADC">
          <wp:extent cx="1285875" cy="7197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28101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85875" cy="719733"/>
                  </a:xfrm>
                  <a:prstGeom prst="rect">
                    <a:avLst/>
                  </a:prstGeom>
                  <a:noFill/>
                </pic:spPr>
              </pic:pic>
            </a:graphicData>
          </a:graphic>
        </wp:inline>
      </w:drawing>
    </w:r>
    <w:r>
      <w:rPr>
        <w:rFonts w:asciiTheme="minorHAnsi" w:hAnsiTheme="minorHAnsi" w:cs="Arial"/>
        <w:b/>
        <w:color w:val="CC0066"/>
        <w:sz w:val="28"/>
        <w:szCs w:val="24"/>
      </w:rPr>
      <w:tab/>
    </w:r>
    <w:r>
      <w:rPr>
        <w:rFonts w:asciiTheme="minorHAnsi" w:hAnsiTheme="minorHAnsi" w:cs="Arial"/>
        <w:b/>
        <w:color w:val="CC0066"/>
        <w:sz w:val="28"/>
        <w:szCs w:val="24"/>
      </w:rPr>
      <w:tab/>
    </w:r>
    <w:r w:rsidRPr="005A1783">
      <w:rPr>
        <w:rFonts w:asciiTheme="minorHAnsi" w:hAnsiTheme="minorHAnsi" w:cs="Arial"/>
        <w:b/>
        <w:color w:val="A4015E"/>
        <w:sz w:val="28"/>
        <w:szCs w:val="24"/>
      </w:rPr>
      <w:t>Job Description</w:t>
    </w:r>
    <w:r>
      <w:rPr>
        <w:rFonts w:asciiTheme="minorHAnsi" w:hAnsiTheme="minorHAnsi" w:cs="Arial"/>
        <w:b/>
        <w:color w:val="CC0066"/>
        <w:sz w:val="28"/>
        <w:szCs w:val="24"/>
      </w:rPr>
      <w:tab/>
    </w:r>
    <w:r>
      <w:rPr>
        <w:rFonts w:asciiTheme="minorHAnsi" w:hAnsiTheme="minorHAnsi" w:cs="Arial"/>
        <w:b/>
        <w:color w:val="CC0066"/>
        <w:sz w:val="28"/>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67FA"/>
    <w:multiLevelType w:val="multilevel"/>
    <w:tmpl w:val="786E9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2B7646"/>
    <w:multiLevelType w:val="multilevel"/>
    <w:tmpl w:val="36DC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6131D"/>
    <w:multiLevelType w:val="multilevel"/>
    <w:tmpl w:val="00C6E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D648A"/>
    <w:multiLevelType w:val="hybridMultilevel"/>
    <w:tmpl w:val="7D7C5B2C"/>
    <w:lvl w:ilvl="0" w:tplc="CE02B5CC">
      <w:start w:val="1"/>
      <w:numFmt w:val="bullet"/>
      <w:pStyle w:val="TribalBodyTextIndentBullet"/>
      <w:lvlText w:val=""/>
      <w:lvlJc w:val="left"/>
      <w:pPr>
        <w:tabs>
          <w:tab w:val="num" w:pos="340"/>
        </w:tabs>
        <w:ind w:left="340" w:hanging="340"/>
      </w:pPr>
      <w:rPr>
        <w:rFonts w:ascii="Wingdings" w:hAnsi="Wingdings" w:hint="default"/>
        <w:color w:val="ED8000"/>
        <w:sz w:val="28"/>
        <w:szCs w:val="28"/>
      </w:rPr>
    </w:lvl>
    <w:lvl w:ilvl="1" w:tplc="CF708364">
      <w:start w:val="1"/>
      <w:numFmt w:val="bullet"/>
      <w:lvlText w:val="o"/>
      <w:lvlJc w:val="left"/>
      <w:pPr>
        <w:tabs>
          <w:tab w:val="num" w:pos="1440"/>
        </w:tabs>
        <w:ind w:left="1440" w:hanging="360"/>
      </w:pPr>
      <w:rPr>
        <w:rFonts w:ascii="Courier New" w:hAnsi="Courier New" w:hint="default"/>
      </w:rPr>
    </w:lvl>
    <w:lvl w:ilvl="2" w:tplc="2D904706" w:tentative="1">
      <w:start w:val="1"/>
      <w:numFmt w:val="bullet"/>
      <w:lvlText w:val=""/>
      <w:lvlJc w:val="left"/>
      <w:pPr>
        <w:tabs>
          <w:tab w:val="num" w:pos="2160"/>
        </w:tabs>
        <w:ind w:left="2160" w:hanging="360"/>
      </w:pPr>
      <w:rPr>
        <w:rFonts w:ascii="Wingdings" w:hAnsi="Wingdings" w:hint="default"/>
      </w:rPr>
    </w:lvl>
    <w:lvl w:ilvl="3" w:tplc="3272AC00" w:tentative="1">
      <w:start w:val="1"/>
      <w:numFmt w:val="bullet"/>
      <w:lvlText w:val=""/>
      <w:lvlJc w:val="left"/>
      <w:pPr>
        <w:tabs>
          <w:tab w:val="num" w:pos="2880"/>
        </w:tabs>
        <w:ind w:left="2880" w:hanging="360"/>
      </w:pPr>
      <w:rPr>
        <w:rFonts w:ascii="Symbol" w:hAnsi="Symbol" w:hint="default"/>
      </w:rPr>
    </w:lvl>
    <w:lvl w:ilvl="4" w:tplc="2BCA39DE" w:tentative="1">
      <w:start w:val="1"/>
      <w:numFmt w:val="bullet"/>
      <w:lvlText w:val="o"/>
      <w:lvlJc w:val="left"/>
      <w:pPr>
        <w:tabs>
          <w:tab w:val="num" w:pos="3600"/>
        </w:tabs>
        <w:ind w:left="3600" w:hanging="360"/>
      </w:pPr>
      <w:rPr>
        <w:rFonts w:ascii="Courier New" w:hAnsi="Courier New" w:hint="default"/>
      </w:rPr>
    </w:lvl>
    <w:lvl w:ilvl="5" w:tplc="5A3C1C48" w:tentative="1">
      <w:start w:val="1"/>
      <w:numFmt w:val="bullet"/>
      <w:lvlText w:val=""/>
      <w:lvlJc w:val="left"/>
      <w:pPr>
        <w:tabs>
          <w:tab w:val="num" w:pos="4320"/>
        </w:tabs>
        <w:ind w:left="4320" w:hanging="360"/>
      </w:pPr>
      <w:rPr>
        <w:rFonts w:ascii="Wingdings" w:hAnsi="Wingdings" w:hint="default"/>
      </w:rPr>
    </w:lvl>
    <w:lvl w:ilvl="6" w:tplc="735E3870" w:tentative="1">
      <w:start w:val="1"/>
      <w:numFmt w:val="bullet"/>
      <w:lvlText w:val=""/>
      <w:lvlJc w:val="left"/>
      <w:pPr>
        <w:tabs>
          <w:tab w:val="num" w:pos="5040"/>
        </w:tabs>
        <w:ind w:left="5040" w:hanging="360"/>
      </w:pPr>
      <w:rPr>
        <w:rFonts w:ascii="Symbol" w:hAnsi="Symbol" w:hint="default"/>
      </w:rPr>
    </w:lvl>
    <w:lvl w:ilvl="7" w:tplc="A4CCA890" w:tentative="1">
      <w:start w:val="1"/>
      <w:numFmt w:val="bullet"/>
      <w:lvlText w:val="o"/>
      <w:lvlJc w:val="left"/>
      <w:pPr>
        <w:tabs>
          <w:tab w:val="num" w:pos="5760"/>
        </w:tabs>
        <w:ind w:left="5760" w:hanging="360"/>
      </w:pPr>
      <w:rPr>
        <w:rFonts w:ascii="Courier New" w:hAnsi="Courier New" w:hint="default"/>
      </w:rPr>
    </w:lvl>
    <w:lvl w:ilvl="8" w:tplc="123E3C7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005E0C"/>
    <w:multiLevelType w:val="hybridMultilevel"/>
    <w:tmpl w:val="D5500AAE"/>
    <w:lvl w:ilvl="0" w:tplc="34086550">
      <w:start w:val="1"/>
      <w:numFmt w:val="bullet"/>
      <w:pStyle w:val="Bullet1"/>
      <w:lvlText w:val=""/>
      <w:lvlJc w:val="left"/>
      <w:pPr>
        <w:tabs>
          <w:tab w:val="num" w:pos="720"/>
        </w:tabs>
        <w:ind w:left="720" w:hanging="360"/>
      </w:pPr>
      <w:rPr>
        <w:rFonts w:ascii="Symbol" w:hAnsi="Symbol" w:hint="default"/>
        <w:color w:val="auto"/>
      </w:rPr>
    </w:lvl>
    <w:lvl w:ilvl="1" w:tplc="4C68808A">
      <w:start w:val="1"/>
      <w:numFmt w:val="bullet"/>
      <w:lvlText w:val="o"/>
      <w:lvlJc w:val="left"/>
      <w:pPr>
        <w:tabs>
          <w:tab w:val="num" w:pos="1440"/>
        </w:tabs>
        <w:ind w:left="1440" w:hanging="360"/>
      </w:pPr>
      <w:rPr>
        <w:rFonts w:ascii="Courier New" w:hAnsi="Courier New" w:hint="default"/>
      </w:rPr>
    </w:lvl>
    <w:lvl w:ilvl="2" w:tplc="A5A41C82" w:tentative="1">
      <w:start w:val="1"/>
      <w:numFmt w:val="bullet"/>
      <w:lvlText w:val=""/>
      <w:lvlJc w:val="left"/>
      <w:pPr>
        <w:tabs>
          <w:tab w:val="num" w:pos="2160"/>
        </w:tabs>
        <w:ind w:left="2160" w:hanging="360"/>
      </w:pPr>
      <w:rPr>
        <w:rFonts w:ascii="Wingdings" w:hAnsi="Wingdings" w:hint="default"/>
      </w:rPr>
    </w:lvl>
    <w:lvl w:ilvl="3" w:tplc="20CA3308" w:tentative="1">
      <w:start w:val="1"/>
      <w:numFmt w:val="bullet"/>
      <w:lvlText w:val=""/>
      <w:lvlJc w:val="left"/>
      <w:pPr>
        <w:tabs>
          <w:tab w:val="num" w:pos="2880"/>
        </w:tabs>
        <w:ind w:left="2880" w:hanging="360"/>
      </w:pPr>
      <w:rPr>
        <w:rFonts w:ascii="Symbol" w:hAnsi="Symbol" w:hint="default"/>
      </w:rPr>
    </w:lvl>
    <w:lvl w:ilvl="4" w:tplc="0BE6E328" w:tentative="1">
      <w:start w:val="1"/>
      <w:numFmt w:val="bullet"/>
      <w:lvlText w:val="o"/>
      <w:lvlJc w:val="left"/>
      <w:pPr>
        <w:tabs>
          <w:tab w:val="num" w:pos="3600"/>
        </w:tabs>
        <w:ind w:left="3600" w:hanging="360"/>
      </w:pPr>
      <w:rPr>
        <w:rFonts w:ascii="Courier New" w:hAnsi="Courier New" w:hint="default"/>
      </w:rPr>
    </w:lvl>
    <w:lvl w:ilvl="5" w:tplc="251C2310" w:tentative="1">
      <w:start w:val="1"/>
      <w:numFmt w:val="bullet"/>
      <w:lvlText w:val=""/>
      <w:lvlJc w:val="left"/>
      <w:pPr>
        <w:tabs>
          <w:tab w:val="num" w:pos="4320"/>
        </w:tabs>
        <w:ind w:left="4320" w:hanging="360"/>
      </w:pPr>
      <w:rPr>
        <w:rFonts w:ascii="Wingdings" w:hAnsi="Wingdings" w:hint="default"/>
      </w:rPr>
    </w:lvl>
    <w:lvl w:ilvl="6" w:tplc="626AD812" w:tentative="1">
      <w:start w:val="1"/>
      <w:numFmt w:val="bullet"/>
      <w:lvlText w:val=""/>
      <w:lvlJc w:val="left"/>
      <w:pPr>
        <w:tabs>
          <w:tab w:val="num" w:pos="5040"/>
        </w:tabs>
        <w:ind w:left="5040" w:hanging="360"/>
      </w:pPr>
      <w:rPr>
        <w:rFonts w:ascii="Symbol" w:hAnsi="Symbol" w:hint="default"/>
      </w:rPr>
    </w:lvl>
    <w:lvl w:ilvl="7" w:tplc="C218AA7A" w:tentative="1">
      <w:start w:val="1"/>
      <w:numFmt w:val="bullet"/>
      <w:lvlText w:val="o"/>
      <w:lvlJc w:val="left"/>
      <w:pPr>
        <w:tabs>
          <w:tab w:val="num" w:pos="5760"/>
        </w:tabs>
        <w:ind w:left="5760" w:hanging="360"/>
      </w:pPr>
      <w:rPr>
        <w:rFonts w:ascii="Courier New" w:hAnsi="Courier New" w:hint="default"/>
      </w:rPr>
    </w:lvl>
    <w:lvl w:ilvl="8" w:tplc="8B4A3E1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207D20"/>
    <w:multiLevelType w:val="singleLevel"/>
    <w:tmpl w:val="453EB010"/>
    <w:lvl w:ilvl="0">
      <w:start w:val="1"/>
      <w:numFmt w:val="decimal"/>
      <w:pStyle w:val="AAppHeading"/>
      <w:lvlText w:val="A.%1"/>
      <w:lvlJc w:val="left"/>
      <w:pPr>
        <w:tabs>
          <w:tab w:val="num" w:pos="720"/>
        </w:tabs>
        <w:ind w:left="720" w:hanging="720"/>
      </w:pPr>
    </w:lvl>
  </w:abstractNum>
  <w:abstractNum w:abstractNumId="6" w15:restartNumberingAfterBreak="0">
    <w:nsid w:val="2E397EEE"/>
    <w:multiLevelType w:val="multilevel"/>
    <w:tmpl w:val="AEC2E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3966EC"/>
    <w:multiLevelType w:val="multilevel"/>
    <w:tmpl w:val="96D61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1A20AC"/>
    <w:multiLevelType w:val="multilevel"/>
    <w:tmpl w:val="4090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FB4762"/>
    <w:multiLevelType w:val="hybridMultilevel"/>
    <w:tmpl w:val="6316B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C67AFD"/>
    <w:multiLevelType w:val="multilevel"/>
    <w:tmpl w:val="0A70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3E1D6E"/>
    <w:multiLevelType w:val="multilevel"/>
    <w:tmpl w:val="7D82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49708B9"/>
    <w:multiLevelType w:val="multilevel"/>
    <w:tmpl w:val="BB0AF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766B18"/>
    <w:multiLevelType w:val="multilevel"/>
    <w:tmpl w:val="7602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1538A1"/>
    <w:multiLevelType w:val="multilevel"/>
    <w:tmpl w:val="915C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E02C59"/>
    <w:multiLevelType w:val="multilevel"/>
    <w:tmpl w:val="0B48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8BB1EA9"/>
    <w:multiLevelType w:val="multilevel"/>
    <w:tmpl w:val="FB545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17761892">
    <w:abstractNumId w:val="5"/>
  </w:num>
  <w:num w:numId="2" w16cid:durableId="1631860975">
    <w:abstractNumId w:val="4"/>
  </w:num>
  <w:num w:numId="3" w16cid:durableId="1372340148">
    <w:abstractNumId w:val="3"/>
  </w:num>
  <w:num w:numId="4" w16cid:durableId="1062291783">
    <w:abstractNumId w:val="10"/>
  </w:num>
  <w:num w:numId="5" w16cid:durableId="1077702593">
    <w:abstractNumId w:val="15"/>
  </w:num>
  <w:num w:numId="6" w16cid:durableId="681277604">
    <w:abstractNumId w:val="16"/>
  </w:num>
  <w:num w:numId="7" w16cid:durableId="724183271">
    <w:abstractNumId w:val="11"/>
  </w:num>
  <w:num w:numId="8" w16cid:durableId="1054543684">
    <w:abstractNumId w:val="0"/>
  </w:num>
  <w:num w:numId="9" w16cid:durableId="193353419">
    <w:abstractNumId w:val="6"/>
  </w:num>
  <w:num w:numId="10" w16cid:durableId="1239711456">
    <w:abstractNumId w:val="7"/>
  </w:num>
  <w:num w:numId="11" w16cid:durableId="912205964">
    <w:abstractNumId w:val="14"/>
  </w:num>
  <w:num w:numId="12" w16cid:durableId="604313485">
    <w:abstractNumId w:val="9"/>
  </w:num>
  <w:num w:numId="13" w16cid:durableId="268634220">
    <w:abstractNumId w:val="8"/>
  </w:num>
  <w:num w:numId="14" w16cid:durableId="887835713">
    <w:abstractNumId w:val="1"/>
  </w:num>
  <w:num w:numId="15" w16cid:durableId="1766684642">
    <w:abstractNumId w:val="2"/>
  </w:num>
  <w:num w:numId="16" w16cid:durableId="1557358197">
    <w:abstractNumId w:val="12"/>
  </w:num>
  <w:num w:numId="17" w16cid:durableId="1775588332">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5F2"/>
    <w:rsid w:val="000019C1"/>
    <w:rsid w:val="000213B6"/>
    <w:rsid w:val="000420E2"/>
    <w:rsid w:val="00042A00"/>
    <w:rsid w:val="00056E97"/>
    <w:rsid w:val="000627C2"/>
    <w:rsid w:val="000956F7"/>
    <w:rsid w:val="000A03F1"/>
    <w:rsid w:val="000A35DC"/>
    <w:rsid w:val="000C1B8F"/>
    <w:rsid w:val="000D0E93"/>
    <w:rsid w:val="000E7D6A"/>
    <w:rsid w:val="000F2971"/>
    <w:rsid w:val="000F2AA5"/>
    <w:rsid w:val="000F34FD"/>
    <w:rsid w:val="00106582"/>
    <w:rsid w:val="0011297E"/>
    <w:rsid w:val="00117CE6"/>
    <w:rsid w:val="001343AD"/>
    <w:rsid w:val="0013624E"/>
    <w:rsid w:val="00136E9C"/>
    <w:rsid w:val="00153AE9"/>
    <w:rsid w:val="00185D17"/>
    <w:rsid w:val="00192A03"/>
    <w:rsid w:val="0019787D"/>
    <w:rsid w:val="001C61B7"/>
    <w:rsid w:val="00206FE9"/>
    <w:rsid w:val="00213E94"/>
    <w:rsid w:val="00215F26"/>
    <w:rsid w:val="00217377"/>
    <w:rsid w:val="00222389"/>
    <w:rsid w:val="00227681"/>
    <w:rsid w:val="002571DB"/>
    <w:rsid w:val="002656B4"/>
    <w:rsid w:val="002868CA"/>
    <w:rsid w:val="00286EBB"/>
    <w:rsid w:val="002C0F30"/>
    <w:rsid w:val="002D2E65"/>
    <w:rsid w:val="002D52E0"/>
    <w:rsid w:val="00304869"/>
    <w:rsid w:val="00314158"/>
    <w:rsid w:val="00320F6A"/>
    <w:rsid w:val="003245F2"/>
    <w:rsid w:val="003474AE"/>
    <w:rsid w:val="00354D71"/>
    <w:rsid w:val="0036498A"/>
    <w:rsid w:val="00375144"/>
    <w:rsid w:val="00383CDA"/>
    <w:rsid w:val="003A60BB"/>
    <w:rsid w:val="003B18A0"/>
    <w:rsid w:val="003B3017"/>
    <w:rsid w:val="003E2D63"/>
    <w:rsid w:val="00400203"/>
    <w:rsid w:val="00400BFB"/>
    <w:rsid w:val="004053F6"/>
    <w:rsid w:val="00423868"/>
    <w:rsid w:val="0043403E"/>
    <w:rsid w:val="00473C6E"/>
    <w:rsid w:val="00480543"/>
    <w:rsid w:val="004855B3"/>
    <w:rsid w:val="004A2FCB"/>
    <w:rsid w:val="004B5B6D"/>
    <w:rsid w:val="004C46CE"/>
    <w:rsid w:val="0052335D"/>
    <w:rsid w:val="005719A6"/>
    <w:rsid w:val="005A1783"/>
    <w:rsid w:val="005B0446"/>
    <w:rsid w:val="005B5782"/>
    <w:rsid w:val="005B70DB"/>
    <w:rsid w:val="005C6E79"/>
    <w:rsid w:val="00601A81"/>
    <w:rsid w:val="006413F0"/>
    <w:rsid w:val="00661B93"/>
    <w:rsid w:val="00672D83"/>
    <w:rsid w:val="00687F24"/>
    <w:rsid w:val="0069129B"/>
    <w:rsid w:val="006A25E4"/>
    <w:rsid w:val="006C3C43"/>
    <w:rsid w:val="006D0A6E"/>
    <w:rsid w:val="007013ED"/>
    <w:rsid w:val="00705F75"/>
    <w:rsid w:val="00723AED"/>
    <w:rsid w:val="00775BC5"/>
    <w:rsid w:val="007A7DFD"/>
    <w:rsid w:val="007C24E0"/>
    <w:rsid w:val="007C29AB"/>
    <w:rsid w:val="007F6736"/>
    <w:rsid w:val="007F7BE0"/>
    <w:rsid w:val="007F7C7F"/>
    <w:rsid w:val="00806588"/>
    <w:rsid w:val="00806B0E"/>
    <w:rsid w:val="00817276"/>
    <w:rsid w:val="00830E52"/>
    <w:rsid w:val="00843B02"/>
    <w:rsid w:val="008535C1"/>
    <w:rsid w:val="008610B9"/>
    <w:rsid w:val="00861255"/>
    <w:rsid w:val="00871042"/>
    <w:rsid w:val="0087132F"/>
    <w:rsid w:val="0089439D"/>
    <w:rsid w:val="008B6E63"/>
    <w:rsid w:val="008E28D3"/>
    <w:rsid w:val="008F35F1"/>
    <w:rsid w:val="009306C9"/>
    <w:rsid w:val="00942214"/>
    <w:rsid w:val="00951822"/>
    <w:rsid w:val="00952736"/>
    <w:rsid w:val="009579B6"/>
    <w:rsid w:val="0097576B"/>
    <w:rsid w:val="009822CA"/>
    <w:rsid w:val="00994915"/>
    <w:rsid w:val="009A719F"/>
    <w:rsid w:val="009E0382"/>
    <w:rsid w:val="009F7FED"/>
    <w:rsid w:val="00A021DA"/>
    <w:rsid w:val="00A36741"/>
    <w:rsid w:val="00A40E8A"/>
    <w:rsid w:val="00A42C26"/>
    <w:rsid w:val="00A61ADE"/>
    <w:rsid w:val="00A9037D"/>
    <w:rsid w:val="00AA3A95"/>
    <w:rsid w:val="00AA6BEB"/>
    <w:rsid w:val="00AC290F"/>
    <w:rsid w:val="00AD5D8F"/>
    <w:rsid w:val="00AE0D67"/>
    <w:rsid w:val="00AE4290"/>
    <w:rsid w:val="00B009F0"/>
    <w:rsid w:val="00B047F2"/>
    <w:rsid w:val="00B17DE0"/>
    <w:rsid w:val="00B2226A"/>
    <w:rsid w:val="00B2713E"/>
    <w:rsid w:val="00B34922"/>
    <w:rsid w:val="00B360C0"/>
    <w:rsid w:val="00B403CC"/>
    <w:rsid w:val="00B40A53"/>
    <w:rsid w:val="00B7192D"/>
    <w:rsid w:val="00B903B5"/>
    <w:rsid w:val="00B90C65"/>
    <w:rsid w:val="00BB3ABC"/>
    <w:rsid w:val="00BC3DD1"/>
    <w:rsid w:val="00BD3A05"/>
    <w:rsid w:val="00BE311F"/>
    <w:rsid w:val="00BE5D8D"/>
    <w:rsid w:val="00C113A5"/>
    <w:rsid w:val="00C22A70"/>
    <w:rsid w:val="00C25C07"/>
    <w:rsid w:val="00C27B88"/>
    <w:rsid w:val="00C323BD"/>
    <w:rsid w:val="00C75ACB"/>
    <w:rsid w:val="00C8319C"/>
    <w:rsid w:val="00CA51CE"/>
    <w:rsid w:val="00CB0856"/>
    <w:rsid w:val="00CC1BD8"/>
    <w:rsid w:val="00CC48B8"/>
    <w:rsid w:val="00CD5D05"/>
    <w:rsid w:val="00D107D6"/>
    <w:rsid w:val="00D34D45"/>
    <w:rsid w:val="00D46E30"/>
    <w:rsid w:val="00D50027"/>
    <w:rsid w:val="00D728E5"/>
    <w:rsid w:val="00D879E5"/>
    <w:rsid w:val="00D93C3F"/>
    <w:rsid w:val="00D9488F"/>
    <w:rsid w:val="00DF46A3"/>
    <w:rsid w:val="00DF7CAB"/>
    <w:rsid w:val="00E02AA5"/>
    <w:rsid w:val="00E03D8C"/>
    <w:rsid w:val="00E122BE"/>
    <w:rsid w:val="00E17174"/>
    <w:rsid w:val="00E20796"/>
    <w:rsid w:val="00E57D74"/>
    <w:rsid w:val="00E76675"/>
    <w:rsid w:val="00EA42F5"/>
    <w:rsid w:val="00EB5765"/>
    <w:rsid w:val="00EC0551"/>
    <w:rsid w:val="00EF34D8"/>
    <w:rsid w:val="00F009CE"/>
    <w:rsid w:val="00F32CDF"/>
    <w:rsid w:val="00F556BC"/>
    <w:rsid w:val="00F60CA2"/>
    <w:rsid w:val="00F7673F"/>
    <w:rsid w:val="00F800D0"/>
    <w:rsid w:val="00F82F57"/>
    <w:rsid w:val="00F90393"/>
    <w:rsid w:val="00FC084A"/>
    <w:rsid w:val="00FC48A0"/>
    <w:rsid w:val="00FD19A5"/>
    <w:rsid w:val="00FF3864"/>
    <w:rsid w:val="07F1299A"/>
    <w:rsid w:val="45BBA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C2D86"/>
  <w15:docId w15:val="{357FE355-9CCD-4C2C-851C-70BD0367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35D"/>
    <w:pPr>
      <w:overflowPunct w:val="0"/>
      <w:autoSpaceDE w:val="0"/>
      <w:autoSpaceDN w:val="0"/>
      <w:adjustRightInd w:val="0"/>
      <w:spacing w:before="120" w:after="120"/>
      <w:jc w:val="both"/>
      <w:textAlignment w:val="baseline"/>
    </w:pPr>
    <w:rPr>
      <w:rFonts w:ascii="Arial" w:hAnsi="Arial"/>
      <w:sz w:val="22"/>
      <w:lang w:val="en-GB"/>
    </w:rPr>
  </w:style>
  <w:style w:type="paragraph" w:styleId="Heading1">
    <w:name w:val="heading 1"/>
    <w:basedOn w:val="Normal"/>
    <w:next w:val="Normal"/>
    <w:qFormat/>
    <w:rsid w:val="000B548D"/>
    <w:pPr>
      <w:keepNext/>
      <w:spacing w:before="0" w:after="0"/>
      <w:jc w:val="center"/>
      <w:outlineLvl w:val="0"/>
    </w:pPr>
    <w:rPr>
      <w:b/>
      <w:bCs/>
      <w:sz w:val="28"/>
    </w:rPr>
  </w:style>
  <w:style w:type="paragraph" w:styleId="Heading2">
    <w:name w:val="heading 2"/>
    <w:basedOn w:val="Normal"/>
    <w:next w:val="Normal"/>
    <w:qFormat/>
    <w:rsid w:val="000B548D"/>
    <w:pPr>
      <w:keepNext/>
      <w:jc w:val="left"/>
      <w:outlineLvl w:val="1"/>
    </w:pPr>
    <w:rPr>
      <w:b/>
      <w:bCs/>
    </w:rPr>
  </w:style>
  <w:style w:type="paragraph" w:styleId="Heading3">
    <w:name w:val="heading 3"/>
    <w:basedOn w:val="Normal"/>
    <w:next w:val="Normal"/>
    <w:qFormat/>
    <w:rsid w:val="000B548D"/>
    <w:pPr>
      <w:keepNext/>
      <w:spacing w:before="0" w:after="0"/>
      <w:jc w:val="center"/>
      <w:outlineLvl w:val="2"/>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B548D"/>
    <w:pPr>
      <w:tabs>
        <w:tab w:val="center" w:pos="4153"/>
        <w:tab w:val="right" w:pos="8306"/>
      </w:tabs>
    </w:pPr>
  </w:style>
  <w:style w:type="paragraph" w:styleId="Footer">
    <w:name w:val="footer"/>
    <w:basedOn w:val="Normal"/>
    <w:rsid w:val="000B548D"/>
    <w:pPr>
      <w:tabs>
        <w:tab w:val="center" w:pos="4153"/>
        <w:tab w:val="right" w:pos="8306"/>
      </w:tabs>
    </w:pPr>
  </w:style>
  <w:style w:type="paragraph" w:customStyle="1" w:styleId="AAppHeading">
    <w:name w:val="A App Heading"/>
    <w:basedOn w:val="Normal"/>
    <w:rsid w:val="000B548D"/>
    <w:pPr>
      <w:numPr>
        <w:numId w:val="1"/>
      </w:numPr>
      <w:outlineLvl w:val="2"/>
    </w:pPr>
    <w:rPr>
      <w:rFonts w:ascii="Times New Roman" w:hAnsi="Times New Roman"/>
      <w:sz w:val="24"/>
    </w:rPr>
  </w:style>
  <w:style w:type="character" w:styleId="Hyperlink">
    <w:name w:val="Hyperlink"/>
    <w:basedOn w:val="DefaultParagraphFont"/>
    <w:rsid w:val="000B548D"/>
    <w:rPr>
      <w:color w:val="0000FF"/>
      <w:u w:val="single"/>
    </w:rPr>
  </w:style>
  <w:style w:type="paragraph" w:styleId="Title">
    <w:name w:val="Title"/>
    <w:basedOn w:val="Normal"/>
    <w:qFormat/>
    <w:rsid w:val="000B548D"/>
    <w:pPr>
      <w:spacing w:before="80" w:after="80"/>
      <w:jc w:val="center"/>
    </w:pPr>
    <w:rPr>
      <w:b/>
      <w:bCs/>
      <w:sz w:val="20"/>
    </w:rPr>
  </w:style>
  <w:style w:type="paragraph" w:styleId="NormalWeb">
    <w:name w:val="Normal (Web)"/>
    <w:basedOn w:val="Normal"/>
    <w:rsid w:val="000B548D"/>
    <w:pPr>
      <w:overflowPunct/>
      <w:autoSpaceDE/>
      <w:autoSpaceDN/>
      <w:adjustRightInd/>
      <w:spacing w:before="100" w:beforeAutospacing="1" w:after="100" w:afterAutospacing="1"/>
      <w:jc w:val="left"/>
      <w:textAlignment w:val="auto"/>
    </w:pPr>
    <w:rPr>
      <w:rFonts w:ascii="Arial Unicode MS" w:eastAsia="Arial Unicode MS" w:hAnsi="Arial Unicode MS" w:cs="Arial Unicode MS"/>
      <w:sz w:val="24"/>
      <w:szCs w:val="24"/>
    </w:rPr>
  </w:style>
  <w:style w:type="paragraph" w:styleId="BodyText">
    <w:name w:val="Body Text"/>
    <w:basedOn w:val="Normal"/>
    <w:rsid w:val="000B548D"/>
    <w:pPr>
      <w:spacing w:before="80" w:after="80"/>
    </w:pPr>
    <w:rPr>
      <w:rFonts w:ascii="Verdana" w:hAnsi="Verdana"/>
      <w:sz w:val="17"/>
      <w:szCs w:val="17"/>
    </w:rPr>
  </w:style>
  <w:style w:type="paragraph" w:styleId="BodyText2">
    <w:name w:val="Body Text 2"/>
    <w:basedOn w:val="Normal"/>
    <w:rsid w:val="000B548D"/>
    <w:rPr>
      <w:sz w:val="20"/>
    </w:rPr>
  </w:style>
  <w:style w:type="paragraph" w:styleId="BodyText3">
    <w:name w:val="Body Text 3"/>
    <w:basedOn w:val="Normal"/>
    <w:rsid w:val="000B548D"/>
    <w:pPr>
      <w:spacing w:before="80" w:after="80"/>
      <w:jc w:val="left"/>
    </w:pPr>
    <w:rPr>
      <w:sz w:val="20"/>
    </w:rPr>
  </w:style>
  <w:style w:type="paragraph" w:styleId="ListParagraph">
    <w:name w:val="List Paragraph"/>
    <w:basedOn w:val="Normal"/>
    <w:uiPriority w:val="34"/>
    <w:qFormat/>
    <w:rsid w:val="00406EC6"/>
    <w:pPr>
      <w:overflowPunct/>
      <w:autoSpaceDE/>
      <w:autoSpaceDN/>
      <w:adjustRightInd/>
      <w:spacing w:before="0" w:after="200" w:line="276" w:lineRule="auto"/>
      <w:ind w:left="720"/>
      <w:contextualSpacing/>
      <w:jc w:val="left"/>
      <w:textAlignment w:val="auto"/>
    </w:pPr>
    <w:rPr>
      <w:rFonts w:ascii="Calibri" w:eastAsia="Calibri" w:hAnsi="Calibri"/>
      <w:szCs w:val="22"/>
    </w:rPr>
  </w:style>
  <w:style w:type="paragraph" w:customStyle="1" w:styleId="Bullet1">
    <w:name w:val="Bullet 1"/>
    <w:basedOn w:val="Normal"/>
    <w:rsid w:val="00406EC6"/>
    <w:pPr>
      <w:numPr>
        <w:numId w:val="2"/>
      </w:numPr>
      <w:tabs>
        <w:tab w:val="left" w:pos="360"/>
      </w:tabs>
      <w:overflowPunct/>
      <w:spacing w:before="0" w:after="60"/>
      <w:jc w:val="left"/>
      <w:textAlignment w:val="auto"/>
    </w:pPr>
    <w:rPr>
      <w:rFonts w:ascii="Book Antiqua" w:hAnsi="Book Antiqua" w:cs="Arial"/>
    </w:rPr>
  </w:style>
  <w:style w:type="paragraph" w:styleId="BalloonText">
    <w:name w:val="Balloon Text"/>
    <w:basedOn w:val="Normal"/>
    <w:link w:val="BalloonTextChar"/>
    <w:rsid w:val="00D6191F"/>
    <w:pPr>
      <w:spacing w:before="0" w:after="0"/>
    </w:pPr>
    <w:rPr>
      <w:rFonts w:ascii="Tahoma" w:hAnsi="Tahoma" w:cs="Tahoma"/>
      <w:sz w:val="16"/>
      <w:szCs w:val="16"/>
    </w:rPr>
  </w:style>
  <w:style w:type="character" w:customStyle="1" w:styleId="BalloonTextChar">
    <w:name w:val="Balloon Text Char"/>
    <w:basedOn w:val="DefaultParagraphFont"/>
    <w:link w:val="BalloonText"/>
    <w:rsid w:val="00D6191F"/>
    <w:rPr>
      <w:rFonts w:ascii="Tahoma" w:hAnsi="Tahoma" w:cs="Tahoma"/>
      <w:sz w:val="16"/>
      <w:szCs w:val="16"/>
      <w:lang w:eastAsia="en-US"/>
    </w:rPr>
  </w:style>
  <w:style w:type="paragraph" w:customStyle="1" w:styleId="TribalBodyTextIndentBullet">
    <w:name w:val="Tribal Body Text Indent Bullet"/>
    <w:basedOn w:val="Normal"/>
    <w:rsid w:val="00136090"/>
    <w:pPr>
      <w:numPr>
        <w:numId w:val="3"/>
      </w:numPr>
      <w:overflowPunct/>
      <w:autoSpaceDE/>
      <w:autoSpaceDN/>
      <w:adjustRightInd/>
      <w:spacing w:before="0" w:after="0"/>
      <w:jc w:val="left"/>
      <w:textAlignment w:val="auto"/>
    </w:pPr>
    <w:rPr>
      <w:rFonts w:ascii="Times New Roman" w:hAnsi="Times New Roman"/>
      <w:sz w:val="24"/>
      <w:szCs w:val="24"/>
      <w:lang w:val="en-US"/>
    </w:rPr>
  </w:style>
  <w:style w:type="character" w:customStyle="1" w:styleId="pc-rtg-body1">
    <w:name w:val="pc-rtg-body1"/>
    <w:basedOn w:val="DefaultParagraphFont"/>
    <w:rsid w:val="00B02778"/>
  </w:style>
  <w:style w:type="paragraph" w:customStyle="1" w:styleId="StyleZurichBTLinespacingDouble">
    <w:name w:val="Style Zurich BT Line spacing:  Double"/>
    <w:basedOn w:val="Normal"/>
    <w:rsid w:val="00C70B5E"/>
    <w:pPr>
      <w:overflowPunct/>
      <w:autoSpaceDE/>
      <w:autoSpaceDN/>
      <w:adjustRightInd/>
      <w:spacing w:before="0" w:after="0"/>
      <w:jc w:val="left"/>
      <w:textAlignment w:val="auto"/>
    </w:pPr>
    <w:rPr>
      <w:rFonts w:ascii="Zurich BT" w:hAnsi="Zurich BT"/>
      <w:sz w:val="24"/>
    </w:rPr>
  </w:style>
  <w:style w:type="paragraph" w:customStyle="1" w:styleId="StyleZurichBTLeft006cmHanging075cm">
    <w:name w:val="Style Zurich BT Left:  0.06 cm Hanging:  0.75 cm"/>
    <w:basedOn w:val="Normal"/>
    <w:rsid w:val="00C70B5E"/>
    <w:pPr>
      <w:overflowPunct/>
      <w:autoSpaceDE/>
      <w:autoSpaceDN/>
      <w:adjustRightInd/>
      <w:spacing w:before="0" w:after="0"/>
      <w:ind w:left="459" w:hanging="425"/>
      <w:jc w:val="left"/>
      <w:textAlignment w:val="auto"/>
    </w:pPr>
    <w:rPr>
      <w:rFonts w:ascii="Zurich BT" w:hAnsi="Zurich BT"/>
      <w:sz w:val="24"/>
    </w:rPr>
  </w:style>
  <w:style w:type="paragraph" w:customStyle="1" w:styleId="Body">
    <w:name w:val="Body"/>
    <w:basedOn w:val="Normal"/>
    <w:rsid w:val="00601A81"/>
    <w:pPr>
      <w:overflowPunct/>
      <w:autoSpaceDE/>
      <w:autoSpaceDN/>
      <w:spacing w:before="0" w:after="200" w:line="312" w:lineRule="auto"/>
      <w:textAlignment w:val="auto"/>
    </w:pPr>
    <w:rPr>
      <w:rFonts w:eastAsiaTheme="minorHAnsi" w:cstheme="minorBidi"/>
      <w:sz w:val="20"/>
    </w:rPr>
  </w:style>
  <w:style w:type="paragraph" w:styleId="Revision">
    <w:name w:val="Revision"/>
    <w:hidden/>
    <w:uiPriority w:val="99"/>
    <w:semiHidden/>
    <w:rsid w:val="00222389"/>
    <w:rPr>
      <w:rFonts w:ascii="Arial" w:hAnsi="Arial"/>
      <w:sz w:val="22"/>
      <w:lang w:val="en-GB"/>
    </w:rPr>
  </w:style>
  <w:style w:type="character" w:styleId="CommentReference">
    <w:name w:val="annotation reference"/>
    <w:basedOn w:val="DefaultParagraphFont"/>
    <w:semiHidden/>
    <w:unhideWhenUsed/>
    <w:rsid w:val="002D2E65"/>
    <w:rPr>
      <w:sz w:val="16"/>
      <w:szCs w:val="16"/>
    </w:rPr>
  </w:style>
  <w:style w:type="paragraph" w:styleId="CommentText">
    <w:name w:val="annotation text"/>
    <w:basedOn w:val="Normal"/>
    <w:link w:val="CommentTextChar"/>
    <w:unhideWhenUsed/>
    <w:rsid w:val="002D2E65"/>
    <w:rPr>
      <w:sz w:val="20"/>
    </w:rPr>
  </w:style>
  <w:style w:type="character" w:customStyle="1" w:styleId="CommentTextChar">
    <w:name w:val="Comment Text Char"/>
    <w:basedOn w:val="DefaultParagraphFont"/>
    <w:link w:val="CommentText"/>
    <w:rsid w:val="002D2E65"/>
    <w:rPr>
      <w:rFonts w:ascii="Arial" w:hAnsi="Arial"/>
      <w:lang w:val="en-GB"/>
    </w:rPr>
  </w:style>
  <w:style w:type="paragraph" w:styleId="CommentSubject">
    <w:name w:val="annotation subject"/>
    <w:basedOn w:val="CommentText"/>
    <w:next w:val="CommentText"/>
    <w:link w:val="CommentSubjectChar"/>
    <w:semiHidden/>
    <w:unhideWhenUsed/>
    <w:rsid w:val="002D2E65"/>
    <w:rPr>
      <w:b/>
      <w:bCs/>
    </w:rPr>
  </w:style>
  <w:style w:type="character" w:customStyle="1" w:styleId="CommentSubjectChar">
    <w:name w:val="Comment Subject Char"/>
    <w:basedOn w:val="CommentTextChar"/>
    <w:link w:val="CommentSubject"/>
    <w:semiHidden/>
    <w:rsid w:val="002D2E65"/>
    <w:rPr>
      <w:rFonts w:ascii="Arial" w:hAnsi="Arial"/>
      <w:b/>
      <w:bCs/>
      <w:lang w:val="en-GB"/>
    </w:rPr>
  </w:style>
  <w:style w:type="paragraph" w:customStyle="1" w:styleId="OutlinePara">
    <w:name w:val="Outline Para"/>
    <w:basedOn w:val="Normal"/>
    <w:rsid w:val="00F7673F"/>
    <w:pPr>
      <w:overflowPunct/>
      <w:autoSpaceDE/>
      <w:autoSpaceDN/>
      <w:adjustRightInd/>
      <w:spacing w:before="0" w:after="360" w:line="360" w:lineRule="auto"/>
      <w:textAlignment w:val="auto"/>
    </w:pPr>
    <w:rPr>
      <w:rFonts w:asciiTheme="minorHAnsi" w:eastAsiaTheme="minorEastAsia" w:hAnsiTheme="minorHAnsi" w:cstheme="minorBid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37764">
      <w:bodyDiv w:val="1"/>
      <w:marLeft w:val="0"/>
      <w:marRight w:val="0"/>
      <w:marTop w:val="0"/>
      <w:marBottom w:val="0"/>
      <w:divBdr>
        <w:top w:val="none" w:sz="0" w:space="0" w:color="auto"/>
        <w:left w:val="none" w:sz="0" w:space="0" w:color="auto"/>
        <w:bottom w:val="none" w:sz="0" w:space="0" w:color="auto"/>
        <w:right w:val="none" w:sz="0" w:space="0" w:color="auto"/>
      </w:divBdr>
    </w:div>
    <w:div w:id="138235444">
      <w:bodyDiv w:val="1"/>
      <w:marLeft w:val="0"/>
      <w:marRight w:val="0"/>
      <w:marTop w:val="0"/>
      <w:marBottom w:val="0"/>
      <w:divBdr>
        <w:top w:val="none" w:sz="0" w:space="0" w:color="auto"/>
        <w:left w:val="none" w:sz="0" w:space="0" w:color="auto"/>
        <w:bottom w:val="none" w:sz="0" w:space="0" w:color="auto"/>
        <w:right w:val="none" w:sz="0" w:space="0" w:color="auto"/>
      </w:divBdr>
    </w:div>
    <w:div w:id="387799589">
      <w:bodyDiv w:val="1"/>
      <w:marLeft w:val="0"/>
      <w:marRight w:val="0"/>
      <w:marTop w:val="0"/>
      <w:marBottom w:val="0"/>
      <w:divBdr>
        <w:top w:val="none" w:sz="0" w:space="0" w:color="auto"/>
        <w:left w:val="none" w:sz="0" w:space="0" w:color="auto"/>
        <w:bottom w:val="none" w:sz="0" w:space="0" w:color="auto"/>
        <w:right w:val="none" w:sz="0" w:space="0" w:color="auto"/>
      </w:divBdr>
    </w:div>
    <w:div w:id="435445531">
      <w:bodyDiv w:val="1"/>
      <w:marLeft w:val="0"/>
      <w:marRight w:val="0"/>
      <w:marTop w:val="0"/>
      <w:marBottom w:val="0"/>
      <w:divBdr>
        <w:top w:val="none" w:sz="0" w:space="0" w:color="auto"/>
        <w:left w:val="none" w:sz="0" w:space="0" w:color="auto"/>
        <w:bottom w:val="none" w:sz="0" w:space="0" w:color="auto"/>
        <w:right w:val="none" w:sz="0" w:space="0" w:color="auto"/>
      </w:divBdr>
    </w:div>
    <w:div w:id="497622532">
      <w:bodyDiv w:val="1"/>
      <w:marLeft w:val="0"/>
      <w:marRight w:val="0"/>
      <w:marTop w:val="0"/>
      <w:marBottom w:val="0"/>
      <w:divBdr>
        <w:top w:val="none" w:sz="0" w:space="0" w:color="auto"/>
        <w:left w:val="none" w:sz="0" w:space="0" w:color="auto"/>
        <w:bottom w:val="none" w:sz="0" w:space="0" w:color="auto"/>
        <w:right w:val="none" w:sz="0" w:space="0" w:color="auto"/>
      </w:divBdr>
    </w:div>
    <w:div w:id="613639053">
      <w:bodyDiv w:val="1"/>
      <w:marLeft w:val="0"/>
      <w:marRight w:val="0"/>
      <w:marTop w:val="0"/>
      <w:marBottom w:val="0"/>
      <w:divBdr>
        <w:top w:val="none" w:sz="0" w:space="0" w:color="auto"/>
        <w:left w:val="none" w:sz="0" w:space="0" w:color="auto"/>
        <w:bottom w:val="none" w:sz="0" w:space="0" w:color="auto"/>
        <w:right w:val="none" w:sz="0" w:space="0" w:color="auto"/>
      </w:divBdr>
    </w:div>
    <w:div w:id="669020641">
      <w:bodyDiv w:val="1"/>
      <w:marLeft w:val="0"/>
      <w:marRight w:val="0"/>
      <w:marTop w:val="0"/>
      <w:marBottom w:val="0"/>
      <w:divBdr>
        <w:top w:val="none" w:sz="0" w:space="0" w:color="auto"/>
        <w:left w:val="none" w:sz="0" w:space="0" w:color="auto"/>
        <w:bottom w:val="none" w:sz="0" w:space="0" w:color="auto"/>
        <w:right w:val="none" w:sz="0" w:space="0" w:color="auto"/>
      </w:divBdr>
    </w:div>
    <w:div w:id="740181823">
      <w:bodyDiv w:val="1"/>
      <w:marLeft w:val="0"/>
      <w:marRight w:val="0"/>
      <w:marTop w:val="0"/>
      <w:marBottom w:val="0"/>
      <w:divBdr>
        <w:top w:val="none" w:sz="0" w:space="0" w:color="auto"/>
        <w:left w:val="none" w:sz="0" w:space="0" w:color="auto"/>
        <w:bottom w:val="none" w:sz="0" w:space="0" w:color="auto"/>
        <w:right w:val="none" w:sz="0" w:space="0" w:color="auto"/>
      </w:divBdr>
    </w:div>
    <w:div w:id="780032855">
      <w:bodyDiv w:val="1"/>
      <w:marLeft w:val="0"/>
      <w:marRight w:val="0"/>
      <w:marTop w:val="0"/>
      <w:marBottom w:val="0"/>
      <w:divBdr>
        <w:top w:val="none" w:sz="0" w:space="0" w:color="auto"/>
        <w:left w:val="none" w:sz="0" w:space="0" w:color="auto"/>
        <w:bottom w:val="none" w:sz="0" w:space="0" w:color="auto"/>
        <w:right w:val="none" w:sz="0" w:space="0" w:color="auto"/>
      </w:divBdr>
    </w:div>
    <w:div w:id="799374593">
      <w:bodyDiv w:val="1"/>
      <w:marLeft w:val="0"/>
      <w:marRight w:val="0"/>
      <w:marTop w:val="0"/>
      <w:marBottom w:val="0"/>
      <w:divBdr>
        <w:top w:val="none" w:sz="0" w:space="0" w:color="auto"/>
        <w:left w:val="none" w:sz="0" w:space="0" w:color="auto"/>
        <w:bottom w:val="none" w:sz="0" w:space="0" w:color="auto"/>
        <w:right w:val="none" w:sz="0" w:space="0" w:color="auto"/>
      </w:divBdr>
    </w:div>
    <w:div w:id="800927859">
      <w:bodyDiv w:val="1"/>
      <w:marLeft w:val="0"/>
      <w:marRight w:val="0"/>
      <w:marTop w:val="0"/>
      <w:marBottom w:val="0"/>
      <w:divBdr>
        <w:top w:val="none" w:sz="0" w:space="0" w:color="auto"/>
        <w:left w:val="none" w:sz="0" w:space="0" w:color="auto"/>
        <w:bottom w:val="none" w:sz="0" w:space="0" w:color="auto"/>
        <w:right w:val="none" w:sz="0" w:space="0" w:color="auto"/>
      </w:divBdr>
    </w:div>
    <w:div w:id="876549138">
      <w:bodyDiv w:val="1"/>
      <w:marLeft w:val="0"/>
      <w:marRight w:val="0"/>
      <w:marTop w:val="0"/>
      <w:marBottom w:val="0"/>
      <w:divBdr>
        <w:top w:val="none" w:sz="0" w:space="0" w:color="auto"/>
        <w:left w:val="none" w:sz="0" w:space="0" w:color="auto"/>
        <w:bottom w:val="none" w:sz="0" w:space="0" w:color="auto"/>
        <w:right w:val="none" w:sz="0" w:space="0" w:color="auto"/>
      </w:divBdr>
    </w:div>
    <w:div w:id="895774838">
      <w:bodyDiv w:val="1"/>
      <w:marLeft w:val="0"/>
      <w:marRight w:val="0"/>
      <w:marTop w:val="0"/>
      <w:marBottom w:val="0"/>
      <w:divBdr>
        <w:top w:val="none" w:sz="0" w:space="0" w:color="auto"/>
        <w:left w:val="none" w:sz="0" w:space="0" w:color="auto"/>
        <w:bottom w:val="none" w:sz="0" w:space="0" w:color="auto"/>
        <w:right w:val="none" w:sz="0" w:space="0" w:color="auto"/>
      </w:divBdr>
    </w:div>
    <w:div w:id="950090024">
      <w:bodyDiv w:val="1"/>
      <w:marLeft w:val="0"/>
      <w:marRight w:val="0"/>
      <w:marTop w:val="0"/>
      <w:marBottom w:val="0"/>
      <w:divBdr>
        <w:top w:val="none" w:sz="0" w:space="0" w:color="auto"/>
        <w:left w:val="none" w:sz="0" w:space="0" w:color="auto"/>
        <w:bottom w:val="none" w:sz="0" w:space="0" w:color="auto"/>
        <w:right w:val="none" w:sz="0" w:space="0" w:color="auto"/>
      </w:divBdr>
    </w:div>
    <w:div w:id="1225332917">
      <w:bodyDiv w:val="1"/>
      <w:marLeft w:val="0"/>
      <w:marRight w:val="0"/>
      <w:marTop w:val="0"/>
      <w:marBottom w:val="0"/>
      <w:divBdr>
        <w:top w:val="none" w:sz="0" w:space="0" w:color="auto"/>
        <w:left w:val="none" w:sz="0" w:space="0" w:color="auto"/>
        <w:bottom w:val="none" w:sz="0" w:space="0" w:color="auto"/>
        <w:right w:val="none" w:sz="0" w:space="0" w:color="auto"/>
      </w:divBdr>
    </w:div>
    <w:div w:id="1260915094">
      <w:bodyDiv w:val="1"/>
      <w:marLeft w:val="0"/>
      <w:marRight w:val="0"/>
      <w:marTop w:val="0"/>
      <w:marBottom w:val="0"/>
      <w:divBdr>
        <w:top w:val="none" w:sz="0" w:space="0" w:color="auto"/>
        <w:left w:val="none" w:sz="0" w:space="0" w:color="auto"/>
        <w:bottom w:val="none" w:sz="0" w:space="0" w:color="auto"/>
        <w:right w:val="none" w:sz="0" w:space="0" w:color="auto"/>
      </w:divBdr>
    </w:div>
    <w:div w:id="1369455079">
      <w:bodyDiv w:val="1"/>
      <w:marLeft w:val="0"/>
      <w:marRight w:val="0"/>
      <w:marTop w:val="0"/>
      <w:marBottom w:val="0"/>
      <w:divBdr>
        <w:top w:val="none" w:sz="0" w:space="0" w:color="auto"/>
        <w:left w:val="none" w:sz="0" w:space="0" w:color="auto"/>
        <w:bottom w:val="none" w:sz="0" w:space="0" w:color="auto"/>
        <w:right w:val="none" w:sz="0" w:space="0" w:color="auto"/>
      </w:divBdr>
    </w:div>
    <w:div w:id="1377777028">
      <w:bodyDiv w:val="1"/>
      <w:marLeft w:val="0"/>
      <w:marRight w:val="0"/>
      <w:marTop w:val="0"/>
      <w:marBottom w:val="0"/>
      <w:divBdr>
        <w:top w:val="none" w:sz="0" w:space="0" w:color="auto"/>
        <w:left w:val="none" w:sz="0" w:space="0" w:color="auto"/>
        <w:bottom w:val="none" w:sz="0" w:space="0" w:color="auto"/>
        <w:right w:val="none" w:sz="0" w:space="0" w:color="auto"/>
      </w:divBdr>
    </w:div>
    <w:div w:id="1394280424">
      <w:bodyDiv w:val="1"/>
      <w:marLeft w:val="0"/>
      <w:marRight w:val="0"/>
      <w:marTop w:val="0"/>
      <w:marBottom w:val="0"/>
      <w:divBdr>
        <w:top w:val="none" w:sz="0" w:space="0" w:color="auto"/>
        <w:left w:val="none" w:sz="0" w:space="0" w:color="auto"/>
        <w:bottom w:val="none" w:sz="0" w:space="0" w:color="auto"/>
        <w:right w:val="none" w:sz="0" w:space="0" w:color="auto"/>
      </w:divBdr>
    </w:div>
    <w:div w:id="1413232262">
      <w:bodyDiv w:val="1"/>
      <w:marLeft w:val="0"/>
      <w:marRight w:val="0"/>
      <w:marTop w:val="0"/>
      <w:marBottom w:val="0"/>
      <w:divBdr>
        <w:top w:val="none" w:sz="0" w:space="0" w:color="auto"/>
        <w:left w:val="none" w:sz="0" w:space="0" w:color="auto"/>
        <w:bottom w:val="none" w:sz="0" w:space="0" w:color="auto"/>
        <w:right w:val="none" w:sz="0" w:space="0" w:color="auto"/>
      </w:divBdr>
    </w:div>
    <w:div w:id="1782871025">
      <w:bodyDiv w:val="1"/>
      <w:marLeft w:val="0"/>
      <w:marRight w:val="0"/>
      <w:marTop w:val="0"/>
      <w:marBottom w:val="0"/>
      <w:divBdr>
        <w:top w:val="none" w:sz="0" w:space="0" w:color="auto"/>
        <w:left w:val="none" w:sz="0" w:space="0" w:color="auto"/>
        <w:bottom w:val="none" w:sz="0" w:space="0" w:color="auto"/>
        <w:right w:val="none" w:sz="0" w:space="0" w:color="auto"/>
      </w:divBdr>
    </w:div>
    <w:div w:id="1793093046">
      <w:bodyDiv w:val="1"/>
      <w:marLeft w:val="0"/>
      <w:marRight w:val="0"/>
      <w:marTop w:val="0"/>
      <w:marBottom w:val="0"/>
      <w:divBdr>
        <w:top w:val="none" w:sz="0" w:space="0" w:color="auto"/>
        <w:left w:val="none" w:sz="0" w:space="0" w:color="auto"/>
        <w:bottom w:val="none" w:sz="0" w:space="0" w:color="auto"/>
        <w:right w:val="none" w:sz="0" w:space="0" w:color="auto"/>
      </w:divBdr>
    </w:div>
    <w:div w:id="1840458665">
      <w:bodyDiv w:val="1"/>
      <w:marLeft w:val="0"/>
      <w:marRight w:val="0"/>
      <w:marTop w:val="0"/>
      <w:marBottom w:val="0"/>
      <w:divBdr>
        <w:top w:val="none" w:sz="0" w:space="0" w:color="auto"/>
        <w:left w:val="none" w:sz="0" w:space="0" w:color="auto"/>
        <w:bottom w:val="none" w:sz="0" w:space="0" w:color="auto"/>
        <w:right w:val="none" w:sz="0" w:space="0" w:color="auto"/>
      </w:divBdr>
    </w:div>
    <w:div w:id="1855025346">
      <w:bodyDiv w:val="1"/>
      <w:marLeft w:val="0"/>
      <w:marRight w:val="0"/>
      <w:marTop w:val="0"/>
      <w:marBottom w:val="0"/>
      <w:divBdr>
        <w:top w:val="none" w:sz="0" w:space="0" w:color="auto"/>
        <w:left w:val="none" w:sz="0" w:space="0" w:color="auto"/>
        <w:bottom w:val="none" w:sz="0" w:space="0" w:color="auto"/>
        <w:right w:val="none" w:sz="0" w:space="0" w:color="auto"/>
      </w:divBdr>
    </w:div>
    <w:div w:id="1895315401">
      <w:bodyDiv w:val="1"/>
      <w:marLeft w:val="0"/>
      <w:marRight w:val="0"/>
      <w:marTop w:val="0"/>
      <w:marBottom w:val="0"/>
      <w:divBdr>
        <w:top w:val="none" w:sz="0" w:space="0" w:color="auto"/>
        <w:left w:val="none" w:sz="0" w:space="0" w:color="auto"/>
        <w:bottom w:val="none" w:sz="0" w:space="0" w:color="auto"/>
        <w:right w:val="none" w:sz="0" w:space="0" w:color="auto"/>
      </w:divBdr>
    </w:div>
    <w:div w:id="1908682487">
      <w:bodyDiv w:val="1"/>
      <w:marLeft w:val="0"/>
      <w:marRight w:val="0"/>
      <w:marTop w:val="0"/>
      <w:marBottom w:val="0"/>
      <w:divBdr>
        <w:top w:val="none" w:sz="0" w:space="0" w:color="auto"/>
        <w:left w:val="none" w:sz="0" w:space="0" w:color="auto"/>
        <w:bottom w:val="none" w:sz="0" w:space="0" w:color="auto"/>
        <w:right w:val="none" w:sz="0" w:space="0" w:color="auto"/>
      </w:divBdr>
    </w:div>
    <w:div w:id="2020547729">
      <w:bodyDiv w:val="1"/>
      <w:marLeft w:val="0"/>
      <w:marRight w:val="0"/>
      <w:marTop w:val="0"/>
      <w:marBottom w:val="0"/>
      <w:divBdr>
        <w:top w:val="none" w:sz="0" w:space="0" w:color="auto"/>
        <w:left w:val="none" w:sz="0" w:space="0" w:color="auto"/>
        <w:bottom w:val="none" w:sz="0" w:space="0" w:color="auto"/>
        <w:right w:val="none" w:sz="0" w:space="0" w:color="auto"/>
      </w:divBdr>
    </w:div>
    <w:div w:id="209145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D1F2C037050C48A9C638FF5D04AC6F" ma:contentTypeVersion="6" ma:contentTypeDescription="Create a new document." ma:contentTypeScope="" ma:versionID="3a0645b61d4c2a308e5fbe2db97f8886">
  <xsd:schema xmlns:xsd="http://www.w3.org/2001/XMLSchema" xmlns:xs="http://www.w3.org/2001/XMLSchema" xmlns:p="http://schemas.microsoft.com/office/2006/metadata/properties" xmlns:ns2="432beda1-3eff-4af3-bf6f-99b3d70e07f2" xmlns:ns3="aa34ad69-57b5-4d20-a1c7-9efad8f98484" targetNamespace="http://schemas.microsoft.com/office/2006/metadata/properties" ma:root="true" ma:fieldsID="060170c295dfc6e2f57310e9c8907f7f" ns2:_="" ns3:_="">
    <xsd:import namespace="432beda1-3eff-4af3-bf6f-99b3d70e07f2"/>
    <xsd:import namespace="aa34ad69-57b5-4d20-a1c7-9efad8f98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2beda1-3eff-4af3-bf6f-99b3d70e07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34ad69-57b5-4d20-a1c7-9efad8f984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2BDFC5-6717-46D7-AB30-916914F402DD}">
  <ds:schemaRefs>
    <ds:schemaRef ds:uri="http://schemas.microsoft.com/sharepoint/v3/contenttype/forms"/>
  </ds:schemaRefs>
</ds:datastoreItem>
</file>

<file path=customXml/itemProps2.xml><?xml version="1.0" encoding="utf-8"?>
<ds:datastoreItem xmlns:ds="http://schemas.openxmlformats.org/officeDocument/2006/customXml" ds:itemID="{56A6E75E-525A-4EFA-81DE-994A268733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2beda1-3eff-4af3-bf6f-99b3d70e07f2"/>
    <ds:schemaRef ds:uri="aa34ad69-57b5-4d20-a1c7-9efad8f98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749</Words>
  <Characters>5309</Characters>
  <Application>Microsoft Office Word</Application>
  <DocSecurity>0</DocSecurity>
  <Lines>112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Nathan Chadwick</dc:creator>
  <cp:lastModifiedBy>Nathan Chadwick</cp:lastModifiedBy>
  <cp:revision>5</cp:revision>
  <dcterms:created xsi:type="dcterms:W3CDTF">2026-09-24T10:46:00Z</dcterms:created>
  <dcterms:modified xsi:type="dcterms:W3CDTF">2026-09-28T09:53:00Z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eee6eecf-0b66-4252-a7d5-764f490e3b69</vt:lpwstr>
  </property>
</Properties>
</file>